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rPr>
          <w:sz w:val="28"/>
          <w:szCs w:val="28"/>
          <w:highlight w:val="white"/>
        </w:rPr>
      </w:pPr>
      <w:r>
        <w:rPr>
          <w:sz w:val="28"/>
          <w:szCs w:val="28"/>
        </w:rPr>
        <w:t xml:space="preserve">ПРОЕКТ</w:t>
      </w:r>
      <w:r>
        <w:rPr>
          <w:sz w:val="28"/>
          <w:szCs w:val="28"/>
          <w:highlight w:val="white"/>
        </w:rPr>
      </w:r>
      <w:r/>
    </w:p>
    <w:p>
      <w:pPr>
        <w:ind w:firstLine="709"/>
        <w:jc w:val="right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/>
    </w:p>
    <w:p>
      <w:pPr>
        <w:ind w:firstLine="709"/>
        <w:jc w:val="right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Приложение № </w:t>
      </w:r>
      <w:r>
        <w:rPr>
          <w:sz w:val="28"/>
          <w:szCs w:val="28"/>
          <w:highlight w:val="white"/>
        </w:rPr>
        <w:t xml:space="preserve">4</w:t>
      </w:r>
      <w:r>
        <w:rPr>
          <w:sz w:val="28"/>
          <w:szCs w:val="28"/>
          <w:highlight w:val="white"/>
        </w:rPr>
        <w:t xml:space="preserve"> </w:t>
      </w:r>
      <w:r>
        <w:rPr>
          <w:highlight w:val="white"/>
        </w:rPr>
      </w:r>
      <w:r/>
    </w:p>
    <w:p>
      <w:pPr>
        <w:ind w:firstLine="709"/>
        <w:jc w:val="right"/>
      </w:pPr>
      <w:r>
        <w:rPr>
          <w:sz w:val="28"/>
          <w:szCs w:val="28"/>
        </w:rPr>
        <w:t xml:space="preserve">УТВЕРЖДЕНА </w:t>
      </w:r>
      <w:r>
        <w:rPr>
          <w:sz w:val="28"/>
          <w:szCs w:val="28"/>
        </w:rPr>
      </w:r>
      <w:r/>
    </w:p>
    <w:p>
      <w:pPr>
        <w:ind w:firstLine="709"/>
        <w:jc w:val="right"/>
      </w:pPr>
      <w:r>
        <w:rPr>
          <w:sz w:val="28"/>
          <w:szCs w:val="28"/>
        </w:rPr>
        <w:t xml:space="preserve">приказом департамента природных </w:t>
      </w:r>
      <w:r>
        <w:rPr>
          <w:highlight w:val="white"/>
        </w:rPr>
      </w:r>
      <w:r/>
    </w:p>
    <w:p>
      <w:pPr>
        <w:ind w:firstLine="709"/>
        <w:jc w:val="right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ресурсов и охраны окружающей </w:t>
      </w:r>
      <w:r>
        <w:rPr>
          <w:highlight w:val="white"/>
        </w:rPr>
      </w:r>
      <w:r/>
    </w:p>
    <w:p>
      <w:pPr>
        <w:ind w:firstLine="709"/>
        <w:jc w:val="right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среды Костромской области </w:t>
      </w:r>
      <w:r>
        <w:rPr>
          <w:highlight w:val="white"/>
        </w:rPr>
      </w:r>
      <w:r/>
    </w:p>
    <w:p>
      <w:pPr>
        <w:ind w:firstLine="709"/>
        <w:jc w:val="right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от «____» ___________ № ____</w:t>
      </w:r>
      <w:r>
        <w:rPr>
          <w:highlight w:val="white"/>
        </w:rPr>
      </w:r>
      <w:r/>
    </w:p>
    <w:p>
      <w:pPr>
        <w:ind w:firstLine="709"/>
        <w:jc w:val="right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highlight w:val="white"/>
        </w:rPr>
      </w:r>
      <w:r/>
    </w:p>
    <w:p>
      <w:pPr>
        <w:ind w:firstLine="709"/>
        <w:jc w:val="right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highlight w:val="white"/>
        </w:rPr>
      </w:r>
      <w:r/>
    </w:p>
    <w:p>
      <w:pPr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Программа</w:t>
      </w:r>
      <w:r>
        <w:rPr>
          <w:highlight w:val="white"/>
        </w:rPr>
      </w:r>
      <w:r/>
    </w:p>
    <w:p>
      <w:pPr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профилактики рисков причинения вреда (ущерба) охраняемым законом ценностям </w:t>
      </w:r>
      <w:r>
        <w:rPr>
          <w:sz w:val="28"/>
          <w:szCs w:val="28"/>
          <w:highlight w:val="white"/>
        </w:rPr>
        <w:t xml:space="preserve">в области использования и охраны недр</w:t>
      </w:r>
      <w:r>
        <w:rPr>
          <w:highlight w:val="white"/>
        </w:rPr>
      </w:r>
      <w:r/>
    </w:p>
    <w:p>
      <w:pPr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на 2024 год</w:t>
      </w:r>
      <w:r>
        <w:rPr>
          <w:highlight w:val="white"/>
        </w:rPr>
      </w:r>
      <w:r/>
    </w:p>
    <w:p>
      <w:pPr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highlight w:val="white"/>
        </w:rPr>
      </w:r>
      <w:r/>
    </w:p>
    <w:p>
      <w:pPr>
        <w:ind w:left="0" w:right="0" w:firstLine="0"/>
        <w:jc w:val="center"/>
        <w:rPr>
          <w:rFonts w:eastAsia="+mn-ea"/>
          <w:sz w:val="28"/>
          <w:szCs w:val="28"/>
          <w:highlight w:val="white"/>
        </w:rPr>
      </w:pPr>
      <w:r>
        <w:rPr>
          <w:rFonts w:eastAsia="+mn-ea"/>
          <w:sz w:val="28"/>
          <w:szCs w:val="28"/>
          <w:highlight w:val="white"/>
          <w:lang w:val="en-US" w:eastAsia="ru-RU"/>
        </w:rPr>
        <w:t xml:space="preserve">I</w:t>
      </w:r>
      <w:r>
        <w:rPr>
          <w:rFonts w:eastAsia="+mn-ea"/>
          <w:sz w:val="28"/>
          <w:szCs w:val="28"/>
          <w:highlight w:val="white"/>
          <w:lang w:eastAsia="ru-RU"/>
        </w:rPr>
        <w:t xml:space="preserve">. 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  <w:r>
        <w:rPr>
          <w:highlight w:val="white"/>
        </w:rPr>
      </w:r>
      <w:r/>
    </w:p>
    <w:p>
      <w:pPr>
        <w:ind w:firstLine="709"/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highlight w:val="white"/>
        </w:rPr>
      </w:r>
      <w:r/>
    </w:p>
    <w:p>
      <w:pPr>
        <w:ind w:firstLine="709"/>
        <w:jc w:val="both"/>
        <w:rPr>
          <w:rFonts w:eastAsia="+mn-ea"/>
          <w:sz w:val="28"/>
          <w:szCs w:val="28"/>
          <w:highlight w:val="white"/>
        </w:rPr>
      </w:pPr>
      <w:r>
        <w:rPr>
          <w:rFonts w:eastAsia="+mn-ea"/>
          <w:sz w:val="28"/>
          <w:szCs w:val="28"/>
          <w:highlight w:val="white"/>
          <w:lang w:eastAsia="ru-RU"/>
        </w:rPr>
        <w:t xml:space="preserve">1. В соответствии с </w:t>
      </w:r>
      <w:r>
        <w:rPr>
          <w:sz w:val="28"/>
          <w:szCs w:val="28"/>
          <w:highlight w:val="white"/>
        </w:rPr>
        <w:t xml:space="preserve">постановлением губернатора Костромской области от 29 октября 2009 года № 247 «О департаменте природных ресурсов и охраны окружающей среды Костромской области» </w:t>
      </w:r>
      <w:r>
        <w:rPr>
          <w:sz w:val="28"/>
          <w:szCs w:val="28"/>
          <w:highlight w:val="white"/>
        </w:rPr>
        <w:t xml:space="preserve">д</w:t>
      </w:r>
      <w:r>
        <w:rPr>
          <w:rFonts w:eastAsia="+mn-ea"/>
          <w:sz w:val="28"/>
          <w:szCs w:val="28"/>
          <w:highlight w:val="white"/>
          <w:lang w:eastAsia="ru-RU"/>
        </w:rPr>
        <w:t xml:space="preserve">епартамент </w:t>
      </w:r>
      <w:r>
        <w:rPr>
          <w:sz w:val="28"/>
          <w:szCs w:val="28"/>
          <w:highlight w:val="white"/>
        </w:rPr>
        <w:t xml:space="preserve">природных ресурсов и охраны окружающей среды Костромской области (далее - департамент)</w:t>
      </w:r>
      <w:r>
        <w:rPr>
          <w:rFonts w:eastAsia="+mn-ea"/>
          <w:sz w:val="28"/>
          <w:szCs w:val="28"/>
          <w:highlight w:val="white"/>
          <w:lang w:eastAsia="ru-RU"/>
        </w:rPr>
        <w:t xml:space="preserve"> является </w:t>
      </w:r>
      <w:r>
        <w:rPr>
          <w:rFonts w:eastAsia="+mn-ea"/>
          <w:sz w:val="28"/>
          <w:szCs w:val="28"/>
          <w:highlight w:val="white"/>
          <w:lang w:eastAsia="ru-RU"/>
        </w:rPr>
        <w:t xml:space="preserve">исполнительным органом</w:t>
      </w:r>
      <w:r>
        <w:rPr>
          <w:rFonts w:eastAsia="+mn-ea"/>
          <w:sz w:val="28"/>
          <w:szCs w:val="28"/>
          <w:highlight w:val="white"/>
          <w:lang w:eastAsia="ru-RU"/>
        </w:rPr>
        <w:t xml:space="preserve"> </w:t>
      </w:r>
      <w:r>
        <w:rPr>
          <w:rFonts w:eastAsia="+mn-ea"/>
          <w:sz w:val="28"/>
          <w:szCs w:val="28"/>
          <w:highlight w:val="white"/>
          <w:lang w:eastAsia="ru-RU"/>
        </w:rPr>
        <w:t xml:space="preserve">государственной власти Костромской области, осуществляющим функции по проведению государственной политики и выработке региональной</w:t>
      </w:r>
      <w:r>
        <w:rPr>
          <w:rFonts w:eastAsia="+mn-ea"/>
          <w:sz w:val="28"/>
          <w:szCs w:val="28"/>
          <w:highlight w:val="white"/>
          <w:lang w:eastAsia="ru-RU"/>
        </w:rPr>
        <w:t xml:space="preserve"> </w:t>
      </w:r>
      <w:r>
        <w:rPr>
          <w:rFonts w:eastAsia="+mn-ea"/>
          <w:sz w:val="28"/>
          <w:szCs w:val="28"/>
          <w:highlight w:val="white"/>
          <w:lang w:eastAsia="ru-RU"/>
        </w:rPr>
        <w:t xml:space="preserve">политики, управлению, координации, нормативно-правовому</w:t>
      </w:r>
      <w:r>
        <w:rPr>
          <w:rFonts w:eastAsia="+mn-ea"/>
          <w:sz w:val="28"/>
          <w:szCs w:val="28"/>
          <w:highlight w:val="white"/>
          <w:lang w:eastAsia="ru-RU"/>
        </w:rPr>
        <w:t xml:space="preserve"> </w:t>
      </w:r>
      <w:r>
        <w:rPr>
          <w:rFonts w:eastAsia="+mn-ea"/>
          <w:sz w:val="28"/>
          <w:szCs w:val="28"/>
          <w:highlight w:val="white"/>
          <w:lang w:eastAsia="ru-RU"/>
        </w:rPr>
        <w:t xml:space="preserve">регулированию и контролю в сфере охраны окружающей природной среды и природопользования на территории Костромской области, </w:t>
      </w:r>
      <w:r>
        <w:rPr>
          <w:rFonts w:eastAsia="+mn-ea"/>
          <w:bCs/>
          <w:sz w:val="28"/>
          <w:szCs w:val="28"/>
          <w:highlight w:val="white"/>
          <w:lang w:eastAsia="ru-RU"/>
        </w:rPr>
        <w:t xml:space="preserve">и наделен полномочиями по осуществлению</w:t>
      </w:r>
      <w:r>
        <w:rPr>
          <w:rFonts w:eastAsia="+mn-ea"/>
          <w:bCs/>
          <w:sz w:val="28"/>
          <w:szCs w:val="28"/>
          <w:highlight w:val="white"/>
          <w:lang w:eastAsia="ru-RU"/>
        </w:rPr>
        <w:t xml:space="preserve"> 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регионального государственного 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геологического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 контроля (надзора)</w:t>
      </w:r>
      <w:r>
        <w:rPr>
          <w:rFonts w:eastAsia="+mn-ea"/>
          <w:bCs/>
          <w:sz w:val="28"/>
          <w:szCs w:val="28"/>
          <w:highlight w:val="white"/>
          <w:lang w:eastAsia="ru-RU"/>
        </w:rPr>
        <w:t xml:space="preserve">.</w:t>
      </w:r>
      <w:r>
        <w:rPr>
          <w:highlight w:val="white"/>
        </w:rPr>
      </w:r>
      <w:r/>
    </w:p>
    <w:p>
      <w:pPr>
        <w:ind w:firstLine="709"/>
        <w:jc w:val="both"/>
        <w:rPr>
          <w:rFonts w:eastAsia="Calibri"/>
          <w:color w:val="000000"/>
          <w:sz w:val="28"/>
          <w:szCs w:val="28"/>
          <w:highlight w:val="white"/>
        </w:rPr>
      </w:pP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2. П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оложение о региональном государственном геологическом контроле (надзоре) на территории Костромской области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 утверждено 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п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остановлением 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администрации Костромской области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 от 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21 сентября 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2021 года 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№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 414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-а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 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«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Об утверждении положения о региональном государственном 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геологическом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 контроле (надзоре) на территории Костромской области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».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 </w:t>
      </w:r>
      <w:r>
        <w:rPr>
          <w:highlight w:val="white"/>
        </w:rPr>
      </w:r>
      <w:r/>
    </w:p>
    <w:p>
      <w:pPr>
        <w:pStyle w:val="1313"/>
        <w:ind w:right="-109" w:firstLine="709"/>
        <w:jc w:val="both"/>
        <w:spacing w:after="0" w:line="240" w:lineRule="auto"/>
        <w:rPr>
          <w:rFonts w:eastAsia="+mn-ea"/>
          <w:sz w:val="28"/>
          <w:szCs w:val="28"/>
          <w:highlight w:val="white"/>
        </w:rPr>
      </w:pPr>
      <w:r>
        <w:rPr>
          <w:rFonts w:eastAsia="+mn-ea"/>
          <w:sz w:val="28"/>
          <w:szCs w:val="28"/>
          <w:highlight w:val="white"/>
          <w:lang w:val="ru-RU" w:eastAsia="ru-RU"/>
        </w:rPr>
        <w:t xml:space="preserve">3. </w:t>
      </w:r>
      <w:r>
        <w:rPr>
          <w:rFonts w:eastAsia="Times New Roman" w:cs="Times New Roman"/>
          <w:color w:val="000000"/>
          <w:sz w:val="28"/>
          <w:szCs w:val="28"/>
          <w:highlight w:val="white"/>
          <w:lang w:val="ru-RU"/>
        </w:rPr>
        <w:t xml:space="preserve">Предметом 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регионального государственного 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геологического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 контроля (надзора)</w:t>
      </w:r>
      <w:r>
        <w:rPr>
          <w:rFonts w:eastAsia="Times New Roman" w:cs="Times New Roman"/>
          <w:color w:val="000000"/>
          <w:sz w:val="28"/>
          <w:szCs w:val="28"/>
          <w:highlight w:val="white"/>
          <w:lang w:val="ru-RU"/>
        </w:rPr>
        <w:t xml:space="preserve"> является соблюдение организациями и гражданами обязательных требований в области использования и охраны недр, установленных Законом </w:t>
      </w:r>
      <w:r>
        <w:rPr>
          <w:rFonts w:eastAsia="Times New Roman" w:cs="Times New Roman"/>
          <w:color w:val="000000"/>
          <w:sz w:val="28"/>
          <w:szCs w:val="28"/>
          <w:highlight w:val="white"/>
          <w:lang w:val="ru-RU"/>
        </w:rPr>
        <w:t xml:space="preserve">Российской Федерации </w:t>
      </w:r>
      <w:r>
        <w:rPr>
          <w:rFonts w:eastAsia="Times New Roman" w:cs="Times New Roman"/>
          <w:color w:val="000000"/>
          <w:sz w:val="28"/>
          <w:szCs w:val="28"/>
          <w:highlight w:val="white"/>
          <w:lang w:val="ru-RU"/>
        </w:rPr>
        <w:t xml:space="preserve">от 21 февраля 1992 года № 2395-1</w:t>
      </w:r>
      <w:r>
        <w:rPr>
          <w:rFonts w:eastAsia="Times New Roman" w:cs="Times New Roman"/>
          <w:color w:val="000000"/>
          <w:sz w:val="28"/>
          <w:szCs w:val="28"/>
          <w:highlight w:val="white"/>
          <w:lang w:val="ru-RU"/>
        </w:rPr>
        <w:t xml:space="preserve"> «О недрах</w:t>
      </w:r>
      <w:r>
        <w:rPr>
          <w:rFonts w:eastAsia="Times New Roman" w:cs="Times New Roman"/>
          <w:color w:val="000000"/>
          <w:sz w:val="28"/>
          <w:szCs w:val="28"/>
          <w:highlight w:val="white"/>
          <w:lang w:val="ru-RU"/>
        </w:rPr>
        <w:t xml:space="preserve">»</w:t>
      </w:r>
      <w:r>
        <w:rPr>
          <w:rFonts w:eastAsia="Times New Roman" w:cs="Times New Roman"/>
          <w:color w:val="000000"/>
          <w:sz w:val="28"/>
          <w:szCs w:val="28"/>
          <w:highlight w:val="white"/>
          <w:lang w:val="ru-RU"/>
        </w:rPr>
        <w:t xml:space="preserve">, Водным кодексом Российской Федерации (в части требований к охране подземных водных объектов), Налоговым кодексом Российской Федерации (в части нормативов потерь при добыче полезных ископаемых и подзем</w:t>
      </w:r>
      <w:r>
        <w:rPr>
          <w:rFonts w:eastAsia="Times New Roman" w:cs="Times New Roman"/>
          <w:color w:val="000000"/>
          <w:sz w:val="28"/>
          <w:szCs w:val="28"/>
          <w:highlight w:val="white"/>
          <w:lang w:val="ru-RU"/>
        </w:rPr>
        <w:t xml:space="preserve">ных водных объектов) и принимаемыми в соответствии с ними иными нормативными правовыми актами Российской Федерации, законами и иными нормативными правовыми актами Костромской области, принятыми ими в пределах полномочий по регулированию отношений в области</w:t>
      </w:r>
      <w:r>
        <w:rPr>
          <w:rFonts w:eastAsia="Times New Roman" w:cs="Times New Roman"/>
          <w:color w:val="000000"/>
          <w:sz w:val="28"/>
          <w:szCs w:val="28"/>
          <w:highlight w:val="white"/>
          <w:lang w:val="ru-RU"/>
        </w:rPr>
        <w:t xml:space="preserve"> использования и охраны недр на территории Костромской области, а также требований, содержащихся в лицензиях на пользование недрами и иных разрешительных документах, предусмотренных указанными нормативными правовыми актами (далее - обязательные требования)</w:t>
      </w:r>
      <w:r>
        <w:rPr>
          <w:rFonts w:eastAsia="+mn-ea"/>
          <w:sz w:val="28"/>
          <w:szCs w:val="28"/>
          <w:highlight w:val="white"/>
          <w:lang w:val="ru-RU" w:eastAsia="ru-RU"/>
        </w:rPr>
        <w:t xml:space="preserve">.</w:t>
      </w:r>
      <w:r>
        <w:rPr>
          <w:highlight w:val="white"/>
        </w:rPr>
      </w:r>
      <w:r/>
    </w:p>
    <w:p>
      <w:pPr>
        <w:ind w:firstLine="709"/>
        <w:jc w:val="both"/>
      </w:pPr>
      <w:r>
        <w:rPr>
          <w:rFonts w:eastAsia="Arial"/>
          <w:bCs/>
          <w:sz w:val="28"/>
          <w:szCs w:val="28"/>
          <w:highlight w:val="white"/>
          <w:lang w:eastAsia="ru-RU"/>
        </w:rPr>
        <w:t xml:space="preserve">4. </w:t>
      </w:r>
      <w:r>
        <w:rPr>
          <w:rStyle w:val="967"/>
          <w:color w:val="000000"/>
          <w:sz w:val="28"/>
          <w:szCs w:val="28"/>
          <w:shd w:val="clear" w:color="auto" w:fill="auto"/>
        </w:rPr>
        <w:t xml:space="preserve">В </w:t>
      </w:r>
      <w:r>
        <w:rPr>
          <w:sz w:val="28"/>
          <w:szCs w:val="28"/>
        </w:rPr>
      </w:r>
      <w:r>
        <w:rPr>
          <w:color w:val="000000"/>
          <w:sz w:val="28"/>
          <w:szCs w:val="28"/>
        </w:rPr>
        <w:t xml:space="preserve">соответствии с постановлением Правительства Российской Федерации от 10 марта 2022 года № 336 «Об особенностях организации и осуществления государственного контроля (надзора), муниципального контроля» проверок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области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использования и охраны недр</w:t>
      </w:r>
      <w:r>
        <w:rPr>
          <w:color w:val="000000"/>
          <w:sz w:val="28"/>
          <w:szCs w:val="28"/>
        </w:rPr>
        <w:t xml:space="preserve"> на 2023 год не планировалось</w:t>
      </w:r>
      <w:r>
        <w:t xml:space="preserve">.</w:t>
      </w:r>
      <w:r/>
    </w:p>
    <w:p>
      <w:pPr>
        <w:ind w:firstLine="709"/>
        <w:jc w:val="both"/>
        <w:rPr>
          <w:rFonts w:eastAsia="DejaVu Sans" w:cs="DejaVu Sans"/>
          <w:color w:val="000000"/>
          <w:sz w:val="28"/>
          <w:szCs w:val="28"/>
          <w:highlight w:val="white"/>
          <w:lang w:bidi="hi-IN"/>
        </w:rPr>
      </w:pPr>
      <w:r>
        <w:rPr>
          <w:sz w:val="28"/>
          <w:szCs w:val="28"/>
        </w:rPr>
        <w:t xml:space="preserve">Административных дел </w:t>
      </w:r>
      <w:r>
        <w:rPr>
          <w:sz w:val="28"/>
          <w:szCs w:val="28"/>
        </w:rPr>
        <w:t xml:space="preserve">в рамках </w:t>
      </w:r>
      <w:r>
        <w:rPr>
          <w:sz w:val="28"/>
          <w:szCs w:val="28"/>
        </w:rPr>
        <w:t xml:space="preserve">государственного геологического контроля (надзора)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иных надзорных органов не поступало</w:t>
      </w:r>
      <w:r>
        <w:rPr>
          <w:sz w:val="28"/>
          <w:szCs w:val="28"/>
        </w:rPr>
        <w:t xml:space="preserve"> &lt;*&gt;.</w:t>
      </w:r>
      <w:r/>
      <w:r/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5. </w:t>
      </w:r>
      <w:r>
        <w:rPr>
          <w:sz w:val="28"/>
          <w:szCs w:val="28"/>
          <w:highlight w:val="white"/>
        </w:rPr>
        <w:t xml:space="preserve">В 2023 году в целях предупреждения нарушений юр</w:t>
      </w:r>
      <w:r>
        <w:rPr>
          <w:sz w:val="28"/>
          <w:szCs w:val="28"/>
          <w:highlight w:val="white"/>
        </w:rPr>
        <w:t xml:space="preserve">и</w:t>
      </w:r>
      <w:r>
        <w:rPr>
          <w:sz w:val="28"/>
          <w:szCs w:val="28"/>
          <w:highlight w:val="white"/>
        </w:rPr>
        <w:t xml:space="preserve">дическими лицами и индивидуальными предпринимателями обязательных требований, устранения причин, факторов и условий, способствующих нарушениям обязательных требований, департамент осуществлял мероприятия по профилактике нарушений обязательных требований в </w:t>
      </w:r>
      <w:r>
        <w:rPr>
          <w:sz w:val="28"/>
          <w:szCs w:val="28"/>
          <w:highlight w:val="white"/>
        </w:rPr>
        <w:t xml:space="preserve">соответствии с </w:t>
      </w:r>
      <w:r>
        <w:rPr>
          <w:sz w:val="28"/>
          <w:szCs w:val="28"/>
        </w:rPr>
        <w:t xml:space="preserve">Программой </w:t>
      </w:r>
      <w:r>
        <w:rPr>
          <w:sz w:val="28"/>
          <w:szCs w:val="28"/>
        </w:rPr>
        <w:t xml:space="preserve">профилактики рисков причинения вреда (ущерба) охраняемым законом ценностям </w:t>
      </w:r>
      <w:r>
        <w:rPr>
          <w:sz w:val="28"/>
          <w:szCs w:val="28"/>
        </w:rPr>
        <w:t xml:space="preserve">в области использования и охраны недр</w:t>
      </w:r>
      <w:r>
        <w:rPr>
          <w:sz w:val="28"/>
          <w:szCs w:val="28"/>
        </w:rPr>
        <w:t xml:space="preserve"> на 2023 год</w:t>
      </w:r>
      <w:r>
        <w:rPr>
          <w:sz w:val="28"/>
          <w:szCs w:val="28"/>
          <w:highlight w:val="white"/>
        </w:rPr>
        <w:t xml:space="preserve">, утвержденной </w:t>
      </w:r>
      <w:r>
        <w:rPr>
          <w:sz w:val="28"/>
          <w:szCs w:val="28"/>
          <w:highlight w:val="white"/>
        </w:rPr>
        <w:t xml:space="preserve">приказо</w:t>
      </w:r>
      <w:r>
        <w:rPr>
          <w:sz w:val="28"/>
          <w:szCs w:val="28"/>
          <w:highlight w:val="white"/>
        </w:rPr>
        <w:t xml:space="preserve">м департамента от 16 декабря 2022 года № 376</w:t>
      </w:r>
      <w:r>
        <w:rPr>
          <w:sz w:val="28"/>
          <w:szCs w:val="28"/>
          <w:highlight w:val="white"/>
        </w:rPr>
        <w:t xml:space="preserve">.</w:t>
      </w:r>
      <w:r>
        <w:rPr>
          <w:highlight w:val="white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В целях профилактики нарушений обязательных требований департаментом: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1) обеспечивается размещение на официальном сайте </w:t>
      </w:r>
      <w:r>
        <w:rPr>
          <w:sz w:val="28"/>
          <w:szCs w:val="28"/>
        </w:rPr>
        <w:t xml:space="preserve">департамента </w:t>
      </w:r>
      <w:r>
        <w:rPr>
          <w:sz w:val="28"/>
          <w:szCs w:val="28"/>
        </w:rPr>
        <w:t xml:space="preserve">в информационно-телекоммуникационной сети «Интернет» (далее - сеть «Интернет») перечня </w:t>
      </w:r>
      <w:r>
        <w:rPr>
          <w:sz w:val="28"/>
          <w:szCs w:val="28"/>
        </w:rPr>
        <w:t xml:space="preserve">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информация о мерах ответственности, применяемых при нарушении обязательных треб</w:t>
      </w:r>
      <w:r>
        <w:rPr>
          <w:sz w:val="28"/>
          <w:szCs w:val="28"/>
        </w:rPr>
        <w:t xml:space="preserve">ований, с текстами в действующей редакции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2) осуществляется информирование </w:t>
      </w:r>
      <w:r>
        <w:rPr>
          <w:sz w:val="28"/>
          <w:szCs w:val="28"/>
        </w:rPr>
        <w:t xml:space="preserve">контролируемых лиц и иных заинтересованных лиц по вопросам соблюдения обязательных требований, в том числе посредством размещения </w:t>
      </w:r>
      <w:r>
        <w:rPr>
          <w:sz w:val="28"/>
          <w:szCs w:val="28"/>
        </w:rPr>
        <w:t xml:space="preserve">на официальном сайте </w:t>
      </w:r>
      <w:r>
        <w:rPr>
          <w:sz w:val="28"/>
          <w:szCs w:val="28"/>
        </w:rPr>
        <w:t xml:space="preserve">департамента </w:t>
      </w:r>
      <w:r>
        <w:rPr>
          <w:sz w:val="28"/>
          <w:szCs w:val="28"/>
        </w:rPr>
        <w:t xml:space="preserve">в сети «Интернет» информации, предусмотренной статьей 46 </w:t>
      </w:r>
      <w:r>
        <w:rPr>
          <w:sz w:val="28"/>
          <w:szCs w:val="28"/>
        </w:rPr>
        <w:t xml:space="preserve">Федерального закона от 31 июля 2020 года № 248-ФЗ «</w:t>
      </w:r>
      <w:r>
        <w:rPr>
          <w:sz w:val="28"/>
          <w:szCs w:val="28"/>
        </w:rPr>
        <w:t xml:space="preserve">О государственном контроле (надзоре) и муниципальном контроле в Российской Федерации» (далее - Федеральный закон № 248-ФЗ);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3) осуществляется</w:t>
      </w:r>
      <w:r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бобщение правоприменительной практики </w:t>
      </w: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со статьей 47 </w:t>
      </w:r>
      <w:r>
        <w:rPr>
          <w:sz w:val="28"/>
          <w:szCs w:val="28"/>
        </w:rPr>
        <w:t xml:space="preserve">Федерального закона № 248-ФЗ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4) </w:t>
      </w:r>
      <w:r>
        <w:rPr>
          <w:sz w:val="28"/>
          <w:szCs w:val="28"/>
        </w:rPr>
        <w:t xml:space="preserve">проводятся иные профилактические мероприятия, предусмотренные </w:t>
      </w:r>
      <w:r>
        <w:rPr>
          <w:sz w:val="28"/>
          <w:szCs w:val="28"/>
        </w:rPr>
        <w:t xml:space="preserve">Федеральным законом </w:t>
      </w:r>
      <w:r>
        <w:rPr>
          <w:sz w:val="28"/>
          <w:szCs w:val="28"/>
        </w:rPr>
        <w:t xml:space="preserve">№ 248-ФЗ</w:t>
      </w:r>
      <w:r>
        <w:rPr>
          <w:sz w:val="28"/>
          <w:szCs w:val="28"/>
        </w:rPr>
        <w:t xml:space="preserve"> и Положением о соответствующем виде государственного контроля (надзора), в том числе </w:t>
      </w:r>
      <w:r>
        <w:rPr>
          <w:sz w:val="28"/>
          <w:szCs w:val="28"/>
        </w:rPr>
        <w:t xml:space="preserve">объявление контролируемому лицу предостережения о недопустимости нарушения обязательных требований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Количество выданных в 2023 году предостережений о недопустимости нарушения обязательных требований</w:t>
      </w:r>
      <w:r>
        <w:rPr>
          <w:sz w:val="28"/>
          <w:szCs w:val="28"/>
          <w:highlight w:val="white"/>
        </w:rPr>
        <w:t xml:space="preserve"> – </w:t>
      </w:r>
      <w:r>
        <w:rPr>
          <w:sz w:val="28"/>
          <w:szCs w:val="28"/>
        </w:rPr>
        <w:t xml:space="preserve">4 </w:t>
      </w:r>
      <w:r>
        <w:rPr>
          <w:sz w:val="28"/>
          <w:szCs w:val="28"/>
          <w:lang w:val="en-US"/>
        </w:rPr>
        <w:t xml:space="preserve">&lt;</w:t>
      </w:r>
      <w:r>
        <w:rPr>
          <w:sz w:val="28"/>
          <w:szCs w:val="28"/>
          <w:lang w:val="ru-RU"/>
        </w:rPr>
        <w:t xml:space="preserve">*</w:t>
      </w:r>
      <w:r>
        <w:rPr>
          <w:sz w:val="28"/>
          <w:szCs w:val="28"/>
          <w:lang w:val="en-US"/>
        </w:rPr>
        <w:t xml:space="preserve">&gt;</w:t>
      </w:r>
      <w:r>
        <w:rPr>
          <w:sz w:val="28"/>
          <w:szCs w:val="28"/>
          <w:highlight w:val="white"/>
        </w:rPr>
        <w:t xml:space="preserve">.</w:t>
      </w:r>
      <w:r>
        <w:rPr>
          <w:highlight w:val="white"/>
        </w:rPr>
      </w:r>
      <w:r/>
    </w:p>
    <w:p>
      <w:pPr>
        <w:ind w:firstLine="709"/>
        <w:jc w:val="both"/>
        <w:tabs>
          <w:tab w:val="left" w:pos="2955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6. </w:t>
      </w:r>
      <w:r>
        <w:rPr>
          <w:sz w:val="28"/>
          <w:szCs w:val="28"/>
          <w:highlight w:val="white"/>
        </w:rPr>
        <w:t xml:space="preserve">К основным проблемам, которые по своей сути являются причинами основной части нарушений обязательных требований, относятся:</w:t>
      </w:r>
      <w:r>
        <w:rPr>
          <w:highlight w:val="white"/>
        </w:rPr>
      </w:r>
      <w:r/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rFonts w:eastAsia="Arial"/>
          <w:color w:val="000000"/>
          <w:sz w:val="28"/>
          <w:szCs w:val="28"/>
          <w:highlight w:val="white"/>
          <w:lang w:eastAsia="ru-RU"/>
        </w:rPr>
        <w:t xml:space="preserve">н</w:t>
      </w:r>
      <w:r>
        <w:rPr>
          <w:rFonts w:eastAsia="Arial"/>
          <w:color w:val="000000"/>
          <w:sz w:val="28"/>
          <w:szCs w:val="28"/>
          <w:highlight w:val="white"/>
          <w:lang w:eastAsia="ru-RU"/>
        </w:rPr>
        <w:t xml:space="preserve">едостаточный</w:t>
      </w:r>
      <w:r>
        <w:rPr>
          <w:rFonts w:eastAsia="Arial"/>
          <w:color w:val="000000"/>
          <w:sz w:val="28"/>
          <w:szCs w:val="28"/>
          <w:highlight w:val="white"/>
          <w:lang w:eastAsia="ru-RU"/>
        </w:rPr>
        <w:t xml:space="preserve"> уровень </w:t>
      </w:r>
      <w:r>
        <w:rPr>
          <w:rFonts w:eastAsia="Arial"/>
          <w:color w:val="000000"/>
          <w:sz w:val="28"/>
          <w:szCs w:val="28"/>
          <w:highlight w:val="white"/>
          <w:lang w:eastAsia="ru-RU"/>
        </w:rPr>
        <w:t xml:space="preserve">правовой культуры и правосознания</w:t>
      </w:r>
      <w:r>
        <w:rPr>
          <w:rFonts w:eastAsia="Arial"/>
          <w:color w:val="000000"/>
          <w:sz w:val="28"/>
          <w:szCs w:val="28"/>
          <w:highlight w:val="white"/>
          <w:lang w:eastAsia="ru-RU"/>
        </w:rPr>
        <w:t xml:space="preserve"> </w:t>
      </w:r>
      <w:r>
        <w:rPr>
          <w:rFonts w:eastAsia="Arial"/>
          <w:color w:val="000000"/>
          <w:sz w:val="28"/>
          <w:szCs w:val="28"/>
          <w:highlight w:val="white"/>
          <w:lang w:eastAsia="ru-RU"/>
        </w:rPr>
        <w:t xml:space="preserve">контролируемых лиц;</w:t>
      </w:r>
      <w:r>
        <w:rPr>
          <w:highlight w:val="white"/>
        </w:rPr>
      </w:r>
      <w:r/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rFonts w:eastAsia="Arial"/>
          <w:color w:val="000000"/>
          <w:sz w:val="28"/>
          <w:szCs w:val="28"/>
          <w:highlight w:val="white"/>
          <w:lang w:eastAsia="ru-RU"/>
        </w:rPr>
        <w:t xml:space="preserve">недостаточная мотивация к добросовестному поведению контролируемых лиц.</w:t>
      </w:r>
      <w:r>
        <w:rPr>
          <w:highlight w:val="white"/>
        </w:rPr>
      </w:r>
      <w:r/>
    </w:p>
    <w:p>
      <w:pPr>
        <w:contextualSpacing/>
        <w:ind w:firstLine="709"/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highlight w:val="white"/>
        </w:rPr>
      </w:r>
      <w:r/>
    </w:p>
    <w:p>
      <w:pPr>
        <w:contextualSpacing/>
        <w:ind w:firstLine="709"/>
        <w:jc w:val="center"/>
        <w:rPr>
          <w:rFonts w:eastAsia="+mn-ea"/>
          <w:bCs/>
          <w:sz w:val="28"/>
          <w:szCs w:val="28"/>
          <w:highlight w:val="white"/>
        </w:rPr>
      </w:pPr>
      <w:r>
        <w:rPr>
          <w:rFonts w:eastAsia="+mn-ea"/>
          <w:sz w:val="28"/>
          <w:szCs w:val="28"/>
          <w:highlight w:val="white"/>
          <w:lang w:val="en-US" w:eastAsia="ru-RU"/>
        </w:rPr>
        <w:t xml:space="preserve">II</w:t>
      </w:r>
      <w:r>
        <w:rPr>
          <w:rFonts w:eastAsia="+mn-ea"/>
          <w:sz w:val="28"/>
          <w:szCs w:val="28"/>
          <w:highlight w:val="white"/>
          <w:lang w:eastAsia="ru-RU"/>
        </w:rPr>
        <w:t xml:space="preserve">. Цели и задачи реализации программы профилактики</w:t>
      </w:r>
      <w:r>
        <w:rPr>
          <w:highlight w:val="white"/>
        </w:rPr>
      </w:r>
      <w:r/>
    </w:p>
    <w:p>
      <w:pPr>
        <w:contextualSpacing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highlight w:val="white"/>
        </w:rPr>
      </w:r>
      <w:r/>
    </w:p>
    <w:p>
      <w:pPr>
        <w:contextualSpacing/>
        <w:ind w:firstLine="709"/>
        <w:jc w:val="both"/>
        <w:rPr>
          <w:rFonts w:eastAsia="+mn-ea"/>
          <w:sz w:val="28"/>
          <w:szCs w:val="28"/>
          <w:highlight w:val="white"/>
        </w:rPr>
      </w:pPr>
      <w:r>
        <w:rPr>
          <w:rFonts w:eastAsia="+mn-ea"/>
          <w:sz w:val="28"/>
          <w:szCs w:val="28"/>
          <w:highlight w:val="white"/>
          <w:lang w:eastAsia="ru-RU"/>
        </w:rPr>
        <w:t xml:space="preserve">7</w:t>
      </w:r>
      <w:r>
        <w:rPr>
          <w:rFonts w:eastAsia="+mn-ea"/>
          <w:sz w:val="28"/>
          <w:szCs w:val="28"/>
          <w:highlight w:val="white"/>
          <w:lang w:eastAsia="ru-RU"/>
        </w:rPr>
        <w:t xml:space="preserve">. Профилактика рисков причинения вреда (ущерба) охраняемым законом ценностям направлена на достижение следующих основных целей:</w:t>
      </w:r>
      <w:r>
        <w:rPr>
          <w:highlight w:val="white"/>
        </w:rPr>
      </w:r>
      <w:r/>
    </w:p>
    <w:p>
      <w:pPr>
        <w:contextualSpacing/>
        <w:ind w:firstLine="709"/>
        <w:jc w:val="both"/>
        <w:rPr>
          <w:sz w:val="28"/>
          <w:szCs w:val="28"/>
          <w:highlight w:val="white"/>
        </w:rPr>
      </w:pPr>
      <w:r>
        <w:rPr>
          <w:rFonts w:eastAsia="+mn-ea"/>
          <w:sz w:val="28"/>
          <w:szCs w:val="28"/>
          <w:highlight w:val="white"/>
          <w:lang w:eastAsia="ru-RU"/>
        </w:rPr>
        <w:t xml:space="preserve">1) стимулирование добросовестного соблюдения обязательных требований всеми контролируемыми лицами;</w:t>
      </w:r>
      <w:r>
        <w:rPr>
          <w:highlight w:val="white"/>
        </w:rPr>
      </w:r>
      <w:r/>
    </w:p>
    <w:p>
      <w:pPr>
        <w:contextualSpacing/>
        <w:ind w:firstLine="709"/>
        <w:jc w:val="both"/>
        <w:rPr>
          <w:sz w:val="28"/>
          <w:szCs w:val="28"/>
          <w:highlight w:val="white"/>
        </w:rPr>
      </w:pPr>
      <w:r>
        <w:rPr>
          <w:rFonts w:eastAsia="+mn-ea"/>
          <w:sz w:val="28"/>
          <w:szCs w:val="28"/>
          <w:highlight w:val="white"/>
          <w:lang w:eastAsia="ru-RU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>
        <w:rPr>
          <w:highlight w:val="white"/>
        </w:rPr>
      </w:r>
      <w:r/>
    </w:p>
    <w:p>
      <w:pPr>
        <w:contextualSpacing/>
        <w:ind w:firstLine="709"/>
        <w:jc w:val="both"/>
        <w:rPr>
          <w:sz w:val="28"/>
          <w:szCs w:val="28"/>
          <w:highlight w:val="white"/>
        </w:rPr>
      </w:pPr>
      <w:r>
        <w:rPr>
          <w:rFonts w:eastAsia="+mn-ea"/>
          <w:sz w:val="28"/>
          <w:szCs w:val="28"/>
          <w:highlight w:val="white"/>
          <w:lang w:eastAsia="ru-RU"/>
        </w:rPr>
        <w:t xml:space="preserve">3) создание условий для доведения обязательных требований до контролируемых лиц, повышение информированности о способах их соблюдения.</w:t>
      </w:r>
      <w:r>
        <w:rPr>
          <w:highlight w:val="white"/>
        </w:rPr>
      </w:r>
      <w:r/>
    </w:p>
    <w:p>
      <w:pPr>
        <w:contextualSpacing/>
        <w:ind w:firstLine="709"/>
        <w:jc w:val="both"/>
        <w:rPr>
          <w:sz w:val="28"/>
          <w:szCs w:val="28"/>
          <w:highlight w:val="white"/>
        </w:rPr>
      </w:pPr>
      <w:r>
        <w:rPr>
          <w:rFonts w:eastAsia="+mn-ea"/>
          <w:sz w:val="28"/>
          <w:szCs w:val="28"/>
          <w:highlight w:val="white"/>
          <w:lang w:eastAsia="ru-RU"/>
        </w:rPr>
        <w:t xml:space="preserve">8</w:t>
      </w:r>
      <w:r>
        <w:rPr>
          <w:rFonts w:eastAsia="+mn-ea"/>
          <w:sz w:val="28"/>
          <w:szCs w:val="28"/>
          <w:highlight w:val="white"/>
          <w:lang w:eastAsia="ru-RU"/>
        </w:rPr>
        <w:t xml:space="preserve">. </w:t>
      </w:r>
      <w:r>
        <w:rPr>
          <w:rFonts w:eastAsia="Arial"/>
          <w:color w:val="000000"/>
          <w:sz w:val="28"/>
          <w:szCs w:val="28"/>
          <w:highlight w:val="white"/>
          <w:lang w:eastAsia="ru-RU"/>
        </w:rPr>
        <w:t xml:space="preserve">Задачами реализации программы профилактики являются:</w:t>
      </w:r>
      <w:r>
        <w:rPr>
          <w:highlight w:val="white"/>
        </w:rPr>
      </w:r>
      <w:r/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rFonts w:eastAsia="Arial"/>
          <w:color w:val="000000"/>
          <w:sz w:val="28"/>
          <w:szCs w:val="28"/>
          <w:highlight w:val="white"/>
          <w:lang w:eastAsia="ru-RU"/>
        </w:rPr>
        <w:t xml:space="preserve">1) 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  <w:r>
        <w:rPr>
          <w:highlight w:val="white"/>
        </w:rPr>
      </w:r>
      <w:r/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rFonts w:eastAsia="Arial"/>
          <w:color w:val="000000"/>
          <w:sz w:val="28"/>
          <w:szCs w:val="28"/>
          <w:highlight w:val="white"/>
          <w:lang w:eastAsia="ru-RU"/>
        </w:rPr>
        <w:t xml:space="preserve">2) повышение правосознания и правовой культуры  контролируемых лиц;</w:t>
      </w:r>
      <w:r>
        <w:rPr>
          <w:highlight w:val="white"/>
        </w:rPr>
      </w:r>
      <w:r/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rFonts w:eastAsia="Arial"/>
          <w:color w:val="000000"/>
          <w:sz w:val="28"/>
          <w:szCs w:val="28"/>
          <w:highlight w:val="white"/>
          <w:lang w:eastAsia="ru-RU"/>
        </w:rPr>
        <w:t xml:space="preserve">3) создание мотивации к добросовестному поведению контролируемых лиц.</w:t>
      </w:r>
      <w:r>
        <w:rPr>
          <w:highlight w:val="white"/>
        </w:rPr>
      </w:r>
      <w:r/>
    </w:p>
    <w:p>
      <w:pPr>
        <w:ind w:firstLine="709"/>
        <w:jc w:val="center"/>
        <w:widowControl w:val="off"/>
        <w:rPr>
          <w:rFonts w:eastAsia="Arial"/>
          <w:sz w:val="28"/>
          <w:szCs w:val="28"/>
          <w:highlight w:val="white"/>
        </w:rPr>
      </w:pPr>
      <w:r>
        <w:rPr>
          <w:rFonts w:eastAsia="Arial"/>
          <w:sz w:val="28"/>
          <w:szCs w:val="28"/>
          <w:highlight w:val="white"/>
        </w:rPr>
      </w:r>
      <w:r>
        <w:rPr>
          <w:highlight w:val="white"/>
        </w:rPr>
      </w:r>
      <w:r/>
    </w:p>
    <w:p>
      <w:pPr>
        <w:ind w:firstLine="709"/>
        <w:jc w:val="center"/>
        <w:widowControl w:val="off"/>
        <w:rPr>
          <w:rFonts w:eastAsia="Arial"/>
          <w:sz w:val="28"/>
          <w:szCs w:val="28"/>
          <w:highlight w:val="white"/>
        </w:rPr>
      </w:pPr>
      <w:r>
        <w:rPr>
          <w:rFonts w:eastAsia="Arial"/>
          <w:sz w:val="28"/>
          <w:szCs w:val="28"/>
          <w:highlight w:val="white"/>
          <w:lang w:val="en-US"/>
        </w:rPr>
        <w:t xml:space="preserve">III</w:t>
      </w:r>
      <w:r>
        <w:rPr>
          <w:rFonts w:eastAsia="Arial"/>
          <w:sz w:val="28"/>
          <w:szCs w:val="28"/>
          <w:highlight w:val="white"/>
        </w:rPr>
        <w:t xml:space="preserve">. Перечень профилактических мероприятий, сроки (периодичность) их проведения</w:t>
      </w:r>
      <w:r>
        <w:rPr>
          <w:highlight w:val="white"/>
        </w:rPr>
      </w:r>
      <w:r/>
    </w:p>
    <w:p>
      <w:pPr>
        <w:ind w:firstLine="709"/>
        <w:jc w:val="center"/>
        <w:widowControl w:val="off"/>
        <w:rPr>
          <w:rFonts w:eastAsia="Arial"/>
          <w:sz w:val="28"/>
          <w:szCs w:val="28"/>
          <w:highlight w:val="white"/>
        </w:rPr>
      </w:pPr>
      <w:r>
        <w:rPr>
          <w:rFonts w:eastAsia="Arial"/>
          <w:sz w:val="28"/>
          <w:szCs w:val="28"/>
          <w:highlight w:val="white"/>
        </w:rPr>
      </w:r>
      <w:r>
        <w:rPr>
          <w:highlight w:val="white"/>
        </w:rPr>
      </w:r>
      <w:r/>
    </w:p>
    <w:p>
      <w:pPr>
        <w:ind w:firstLine="709"/>
        <w:widowControl w:val="off"/>
        <w:rPr>
          <w:rFonts w:eastAsia="Arial"/>
          <w:sz w:val="28"/>
          <w:szCs w:val="28"/>
          <w:highlight w:val="white"/>
        </w:rPr>
      </w:pPr>
      <w:r>
        <w:rPr>
          <w:rFonts w:eastAsia="Arial"/>
          <w:sz w:val="28"/>
          <w:szCs w:val="28"/>
          <w:highlight w:val="white"/>
        </w:rPr>
        <w:t xml:space="preserve">9</w:t>
      </w:r>
      <w:r>
        <w:rPr>
          <w:rFonts w:eastAsia="Arial"/>
          <w:sz w:val="28"/>
          <w:szCs w:val="28"/>
          <w:highlight w:val="white"/>
        </w:rPr>
        <w:t xml:space="preserve">. Перечень профилактических мероприятий, сроки (периодичность) их проведения приведены в приложении к настоящей программе.</w:t>
      </w:r>
      <w:r>
        <w:rPr>
          <w:highlight w:val="white"/>
        </w:rPr>
      </w:r>
      <w:r/>
    </w:p>
    <w:p>
      <w:pPr>
        <w:ind w:firstLine="709"/>
        <w:jc w:val="center"/>
        <w:widowControl w:val="off"/>
        <w:rPr>
          <w:rFonts w:eastAsia="Arial"/>
          <w:sz w:val="28"/>
          <w:szCs w:val="28"/>
          <w:highlight w:val="white"/>
        </w:rPr>
      </w:pPr>
      <w:r>
        <w:rPr>
          <w:rFonts w:eastAsia="Arial"/>
          <w:sz w:val="28"/>
          <w:szCs w:val="28"/>
          <w:highlight w:val="white"/>
        </w:rPr>
      </w:r>
      <w:r>
        <w:rPr>
          <w:highlight w:val="white"/>
        </w:rPr>
      </w:r>
      <w:r/>
    </w:p>
    <w:p>
      <w:pPr>
        <w:ind w:firstLine="709"/>
        <w:jc w:val="center"/>
        <w:widowControl w:val="off"/>
        <w:rPr>
          <w:rFonts w:eastAsia="Arial"/>
          <w:sz w:val="28"/>
          <w:szCs w:val="28"/>
          <w:highlight w:val="white"/>
        </w:rPr>
      </w:pPr>
      <w:r>
        <w:rPr>
          <w:rFonts w:eastAsia="Arial"/>
          <w:sz w:val="28"/>
          <w:szCs w:val="28"/>
          <w:highlight w:val="white"/>
          <w:lang w:val="en-US"/>
        </w:rPr>
        <w:t xml:space="preserve">IV</w:t>
      </w:r>
      <w:r>
        <w:rPr>
          <w:rFonts w:eastAsia="Arial"/>
          <w:sz w:val="28"/>
          <w:szCs w:val="28"/>
          <w:highlight w:val="white"/>
        </w:rPr>
        <w:t xml:space="preserve">. Показатели результативности и эффективности программы профилактики</w:t>
      </w:r>
      <w:r>
        <w:rPr>
          <w:highlight w:val="white"/>
        </w:rPr>
      </w:r>
      <w:r/>
    </w:p>
    <w:p>
      <w:pPr>
        <w:ind w:firstLine="709"/>
        <w:jc w:val="center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highlight w:val="white"/>
        </w:rPr>
      </w:r>
      <w:r/>
    </w:p>
    <w:p>
      <w:pPr>
        <w:ind w:firstLine="709"/>
        <w:jc w:val="both"/>
        <w:widowControl w:val="off"/>
        <w:rPr>
          <w:rFonts w:eastAsia="Arial"/>
          <w:sz w:val="28"/>
          <w:szCs w:val="28"/>
          <w:highlight w:val="white"/>
        </w:rPr>
      </w:pPr>
      <w:r>
        <w:rPr>
          <w:rFonts w:eastAsia="Arial"/>
          <w:sz w:val="28"/>
          <w:szCs w:val="28"/>
          <w:highlight w:val="white"/>
        </w:rPr>
        <w:t xml:space="preserve">10</w:t>
      </w:r>
      <w:r>
        <w:rPr>
          <w:rFonts w:eastAsia="Arial"/>
          <w:sz w:val="28"/>
          <w:szCs w:val="28"/>
          <w:highlight w:val="white"/>
        </w:rPr>
        <w:t xml:space="preserve">. Отчетными показателями эффективности и результативности программы профилактики являются:</w:t>
      </w:r>
      <w:r>
        <w:rPr>
          <w:highlight w:val="white"/>
        </w:rPr>
      </w:r>
      <w:r/>
    </w:p>
    <w:p>
      <w:pPr>
        <w:ind w:firstLine="709"/>
        <w:jc w:val="both"/>
        <w:widowControl w:val="off"/>
        <w:rPr>
          <w:rFonts w:eastAsia="Arial" w:cs="Arial"/>
          <w:sz w:val="28"/>
          <w:szCs w:val="28"/>
          <w:highlight w:val="white"/>
        </w:rPr>
      </w:pPr>
      <w:r>
        <w:rPr>
          <w:rFonts w:eastAsia="Arial" w:cs="Arial"/>
          <w:sz w:val="28"/>
          <w:szCs w:val="28"/>
          <w:highlight w:val="white"/>
        </w:rPr>
        <w:t xml:space="preserve">п</w:t>
      </w:r>
      <w:r>
        <w:rPr>
          <w:rFonts w:eastAsia="Arial" w:cs="Arial"/>
          <w:sz w:val="28"/>
          <w:szCs w:val="28"/>
          <w:highlight w:val="white"/>
        </w:rPr>
        <w:t xml:space="preserve">олнота информации, размещенной на официальном сайте департамента в сети «Интернет» в соответствии с частью 3 статьи 46 Федерального закона № 248-ФЗ;</w:t>
      </w:r>
      <w:r>
        <w:rPr>
          <w:highlight w:val="white"/>
        </w:rPr>
      </w:r>
      <w:r/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rFonts w:eastAsia="Arial"/>
          <w:sz w:val="28"/>
          <w:szCs w:val="28"/>
          <w:highlight w:val="white"/>
        </w:rPr>
        <w:t xml:space="preserve">количество проведенных профилактических мероприятий;</w:t>
      </w:r>
      <w:r>
        <w:rPr>
          <w:highlight w:val="white"/>
        </w:rPr>
      </w:r>
      <w:r/>
    </w:p>
    <w:p>
      <w:pPr>
        <w:ind w:firstLine="709"/>
        <w:jc w:val="both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highlight w:val="white"/>
        </w:rPr>
        <w:t xml:space="preserve">снижение количества однотипных и повторяющихся нарушений одним и тем же контролируемыми лицами.</w:t>
      </w:r>
      <w:r>
        <w:rPr>
          <w:highlight w:val="white"/>
        </w:rPr>
      </w:r>
      <w:r/>
    </w:p>
    <w:p>
      <w:pPr>
        <w:ind w:firstLine="0"/>
        <w:jc w:val="both"/>
        <w:widowControl w:val="off"/>
        <w:rPr>
          <w:rFonts w:eastAsia="Arial"/>
        </w:rPr>
      </w:pPr>
      <w:r>
        <w:rPr>
          <w:rFonts w:eastAsia="Arial"/>
          <w:sz w:val="28"/>
          <w:szCs w:val="28"/>
        </w:rPr>
      </w:r>
      <w:r>
        <w:rPr>
          <w:rFonts w:eastAsia="Arial"/>
          <w:sz w:val="28"/>
          <w:szCs w:val="28"/>
        </w:rPr>
      </w:r>
      <w:r/>
    </w:p>
    <w:p>
      <w:pPr>
        <w:ind w:firstLine="0"/>
        <w:jc w:val="both"/>
        <w:widowControl w:val="off"/>
        <w:rPr>
          <w:rFonts w:eastAsia="Arial"/>
        </w:rPr>
      </w:pPr>
      <w:r>
        <w:rPr>
          <w:rFonts w:eastAsia="Arial"/>
          <w:sz w:val="28"/>
          <w:szCs w:val="28"/>
        </w:rPr>
        <w:t xml:space="preserve">_________________________________</w:t>
      </w:r>
      <w:r>
        <w:rPr>
          <w:rFonts w:eastAsia="Arial"/>
          <w:sz w:val="28"/>
          <w:szCs w:val="28"/>
        </w:rPr>
      </w:r>
      <w:r/>
    </w:p>
    <w:p>
      <w:pPr>
        <w:ind w:firstLine="0"/>
        <w:jc w:val="both"/>
        <w:widowControl w:val="off"/>
        <w:rPr>
          <w:rFonts w:eastAsia="Arial"/>
        </w:rPr>
      </w:pPr>
      <w:r>
        <w:rPr>
          <w:rFonts w:eastAsia="Arial"/>
          <w:sz w:val="28"/>
          <w:szCs w:val="28"/>
        </w:rPr>
      </w:r>
      <w:r>
        <w:rPr>
          <w:sz w:val="28"/>
          <w:szCs w:val="28"/>
          <w:lang w:val="en-US"/>
        </w:rPr>
        <w:t xml:space="preserve">&lt;</w:t>
      </w:r>
      <w:r>
        <w:rPr>
          <w:sz w:val="28"/>
          <w:szCs w:val="28"/>
          <w:lang w:val="ru-RU"/>
        </w:rPr>
        <w:t xml:space="preserve">*</w:t>
      </w:r>
      <w:r>
        <w:rPr>
          <w:sz w:val="28"/>
          <w:szCs w:val="28"/>
          <w:lang w:val="en-US"/>
        </w:rPr>
        <w:t xml:space="preserve">&gt;</w:t>
      </w:r>
      <w:r>
        <w:rPr>
          <w:sz w:val="28"/>
          <w:szCs w:val="28"/>
          <w:lang w:val="ru-RU"/>
        </w:rPr>
        <w:t xml:space="preserve"> Данные по состоянию на 20 сентября 2023 года</w:t>
      </w:r>
      <w:r>
        <w:rPr>
          <w:rFonts w:eastAsia="Arial"/>
          <w:sz w:val="28"/>
          <w:szCs w:val="28"/>
        </w:rPr>
      </w:r>
      <w:r/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1906" w:h="16838" w:orient="portrait"/>
      <w:pgMar w:top="1134" w:right="1276" w:bottom="1134" w:left="1559" w:header="568" w:footer="0" w:gutter="0"/>
      <w:pgNumType w:start="23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</w:font>
  <w:font w:name="DejaVu Sans">
    <w:panose1 w:val="020B0603030804020204"/>
  </w:font>
  <w:font w:name="Liberation Sans">
    <w:panose1 w:val="020B0604020202020204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Symbol">
    <w:panose1 w:val="05050102010706020507"/>
  </w:font>
  <w:font w:name="+mn-ea">
    <w:panose1 w:val="05000600020000020004"/>
  </w:font>
  <w:font w:name="Microsoft YaHei">
    <w:panose1 w:val="020B0503020204020204"/>
  </w:font>
  <w:font w:name="Times New Roman">
    <w:panose1 w:val="02020603050405020304"/>
  </w:font>
  <w:font w:name="NSimSun">
    <w:panose1 w:val="02010609030101010101"/>
  </w:font>
  <w:font w:name="Arial">
    <w:panose1 w:val="020B0604020202020204"/>
  </w:font>
  <w:font w:name="Liberation Serif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7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526890839"/>
      <w:docPartObj>
        <w:docPartGallery w:val="Page Numbers (Top of Page)"/>
        <w:docPartUnique w:val="true"/>
      </w:docPartObj>
      <w:rPr/>
    </w:sdtPr>
    <w:sdtContent>
      <w:p>
        <w:pPr>
          <w:pStyle w:val="1339"/>
          <w:jc w:val="center"/>
        </w:pPr>
        <w:r>
          <w:fldChar w:fldCharType="begin"/>
        </w:r>
        <w:r>
          <w:instrText xml:space="preserve">PAGE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68"/>
    </w:pPr>
    <w:r/>
    <w:r/>
  </w:p>
  <w:p>
    <w:pPr>
      <w:pStyle w:val="136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</w:pPr>
    </w:lvl>
    <w:lvl w:ilvl="1">
      <w:start w:val="1"/>
      <w:numFmt w:val="decimal"/>
      <w:isLgl w:val="false"/>
      <w:suff w:val="tab"/>
      <w:lvlText w:val="%2.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%3.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%4.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%5.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%6.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%7.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%8.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%9."/>
      <w:lvlJc w:val="left"/>
      <w:pPr>
        <w:ind w:left="0" w:firstLine="0"/>
      </w:pPr>
    </w:lvl>
  </w:abstractNum>
  <w:abstractNum w:abstractNumId="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Liberation Serif" w:hAnsi="Liberation Serif" w:eastAsia="NSimSun" w:cs="Arial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77">
    <w:name w:val="endnote text"/>
    <w:basedOn w:val="671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672"/>
    <w:uiPriority w:val="99"/>
    <w:semiHidden/>
    <w:unhideWhenUsed/>
    <w:rPr>
      <w:vertAlign w:val="superscript"/>
    </w:rPr>
  </w:style>
  <w:style w:type="paragraph" w:styleId="190">
    <w:name w:val="table of figures"/>
    <w:basedOn w:val="671"/>
    <w:next w:val="671"/>
    <w:uiPriority w:val="99"/>
    <w:unhideWhenUsed/>
    <w:pPr>
      <w:spacing w:after="0" w:afterAutospacing="0"/>
    </w:pPr>
  </w:style>
  <w:style w:type="character" w:styleId="666">
    <w:name w:val="Title Char"/>
    <w:basedOn w:val="672"/>
    <w:link w:val="1318"/>
    <w:uiPriority w:val="10"/>
    <w:rPr>
      <w:sz w:val="48"/>
      <w:szCs w:val="48"/>
    </w:rPr>
  </w:style>
  <w:style w:type="character" w:styleId="667">
    <w:name w:val="Subtitle Char"/>
    <w:basedOn w:val="672"/>
    <w:link w:val="694"/>
    <w:uiPriority w:val="11"/>
    <w:rPr>
      <w:sz w:val="24"/>
      <w:szCs w:val="24"/>
    </w:rPr>
  </w:style>
  <w:style w:type="character" w:styleId="668">
    <w:name w:val="Quote Char"/>
    <w:link w:val="696"/>
    <w:uiPriority w:val="29"/>
    <w:rPr>
      <w:i/>
    </w:rPr>
  </w:style>
  <w:style w:type="character" w:styleId="669">
    <w:name w:val="Intense Quote Char"/>
    <w:link w:val="698"/>
    <w:uiPriority w:val="30"/>
    <w:rPr>
      <w:i/>
    </w:rPr>
  </w:style>
  <w:style w:type="character" w:styleId="670">
    <w:name w:val="Footnote Text Char"/>
    <w:link w:val="829"/>
    <w:uiPriority w:val="99"/>
    <w:rPr>
      <w:sz w:val="18"/>
    </w:rPr>
  </w:style>
  <w:style w:type="paragraph" w:styleId="671" w:default="1">
    <w:name w:val="Normal"/>
    <w:qFormat/>
    <w:rPr>
      <w:rFonts w:ascii="Times New Roman" w:hAnsi="Times New Roman" w:eastAsia="Times New Roman" w:cs="Times New Roman"/>
      <w:sz w:val="20"/>
      <w:szCs w:val="20"/>
      <w:lang w:bidi="ar-SA"/>
    </w:rPr>
  </w:style>
  <w:style w:type="character" w:styleId="672" w:default="1">
    <w:name w:val="Default Paragraph Font"/>
    <w:uiPriority w:val="1"/>
    <w:semiHidden/>
    <w:unhideWhenUsed/>
  </w:style>
  <w:style w:type="table" w:styleId="673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4" w:default="1">
    <w:name w:val="No List"/>
    <w:uiPriority w:val="99"/>
    <w:semiHidden/>
    <w:unhideWhenUsed/>
  </w:style>
  <w:style w:type="paragraph" w:styleId="675" w:customStyle="1">
    <w:name w:val="Heading 1"/>
    <w:basedOn w:val="671"/>
    <w:next w:val="671"/>
    <w:link w:val="67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6" w:customStyle="1">
    <w:name w:val="Heading 1 Char"/>
    <w:basedOn w:val="672"/>
    <w:link w:val="675"/>
    <w:uiPriority w:val="9"/>
    <w:rPr>
      <w:rFonts w:ascii="Arial" w:hAnsi="Arial" w:eastAsia="Arial" w:cs="Arial"/>
      <w:sz w:val="40"/>
      <w:szCs w:val="40"/>
    </w:rPr>
  </w:style>
  <w:style w:type="paragraph" w:styleId="677" w:customStyle="1">
    <w:name w:val="Heading 2"/>
    <w:basedOn w:val="671"/>
    <w:next w:val="671"/>
    <w:link w:val="67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8" w:customStyle="1">
    <w:name w:val="Heading 2 Char"/>
    <w:basedOn w:val="672"/>
    <w:link w:val="677"/>
    <w:uiPriority w:val="9"/>
    <w:rPr>
      <w:rFonts w:ascii="Arial" w:hAnsi="Arial" w:eastAsia="Arial" w:cs="Arial"/>
      <w:sz w:val="34"/>
    </w:rPr>
  </w:style>
  <w:style w:type="paragraph" w:styleId="679" w:customStyle="1">
    <w:name w:val="Heading 3"/>
    <w:basedOn w:val="671"/>
    <w:next w:val="671"/>
    <w:link w:val="68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0" w:customStyle="1">
    <w:name w:val="Heading 3 Char"/>
    <w:basedOn w:val="672"/>
    <w:link w:val="679"/>
    <w:uiPriority w:val="9"/>
    <w:rPr>
      <w:rFonts w:ascii="Arial" w:hAnsi="Arial" w:eastAsia="Arial" w:cs="Arial"/>
      <w:sz w:val="30"/>
      <w:szCs w:val="30"/>
    </w:rPr>
  </w:style>
  <w:style w:type="paragraph" w:styleId="681" w:customStyle="1">
    <w:name w:val="Heading 4"/>
    <w:basedOn w:val="671"/>
    <w:next w:val="671"/>
    <w:link w:val="68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2" w:customStyle="1">
    <w:name w:val="Heading 4 Char"/>
    <w:basedOn w:val="672"/>
    <w:link w:val="681"/>
    <w:uiPriority w:val="9"/>
    <w:rPr>
      <w:rFonts w:ascii="Arial" w:hAnsi="Arial" w:eastAsia="Arial" w:cs="Arial"/>
      <w:b/>
      <w:bCs/>
      <w:sz w:val="26"/>
      <w:szCs w:val="26"/>
    </w:rPr>
  </w:style>
  <w:style w:type="paragraph" w:styleId="683" w:customStyle="1">
    <w:name w:val="Heading 5"/>
    <w:basedOn w:val="671"/>
    <w:next w:val="671"/>
    <w:link w:val="68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4" w:customStyle="1">
    <w:name w:val="Heading 5 Char"/>
    <w:basedOn w:val="672"/>
    <w:link w:val="683"/>
    <w:uiPriority w:val="9"/>
    <w:rPr>
      <w:rFonts w:ascii="Arial" w:hAnsi="Arial" w:eastAsia="Arial" w:cs="Arial"/>
      <w:b/>
      <w:bCs/>
      <w:sz w:val="24"/>
      <w:szCs w:val="24"/>
    </w:rPr>
  </w:style>
  <w:style w:type="paragraph" w:styleId="685" w:customStyle="1">
    <w:name w:val="Heading 6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6" w:customStyle="1">
    <w:name w:val="Heading 6 Char"/>
    <w:basedOn w:val="672"/>
    <w:link w:val="685"/>
    <w:uiPriority w:val="9"/>
    <w:rPr>
      <w:rFonts w:ascii="Arial" w:hAnsi="Arial" w:eastAsia="Arial" w:cs="Arial"/>
      <w:b/>
      <w:bCs/>
      <w:sz w:val="22"/>
      <w:szCs w:val="22"/>
    </w:rPr>
  </w:style>
  <w:style w:type="paragraph" w:styleId="687" w:customStyle="1">
    <w:name w:val="Heading 7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8" w:customStyle="1">
    <w:name w:val="Heading 7 Char"/>
    <w:basedOn w:val="672"/>
    <w:link w:val="68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9" w:customStyle="1">
    <w:name w:val="Heading 8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0" w:customStyle="1">
    <w:name w:val="Heading 8 Char"/>
    <w:basedOn w:val="672"/>
    <w:link w:val="689"/>
    <w:uiPriority w:val="9"/>
    <w:rPr>
      <w:rFonts w:ascii="Arial" w:hAnsi="Arial" w:eastAsia="Arial" w:cs="Arial"/>
      <w:i/>
      <w:iCs/>
      <w:sz w:val="22"/>
      <w:szCs w:val="22"/>
    </w:rPr>
  </w:style>
  <w:style w:type="paragraph" w:styleId="691" w:customStyle="1">
    <w:name w:val="Heading 9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2" w:customStyle="1">
    <w:name w:val="Heading 9 Char"/>
    <w:basedOn w:val="672"/>
    <w:link w:val="691"/>
    <w:uiPriority w:val="9"/>
    <w:rPr>
      <w:rFonts w:ascii="Arial" w:hAnsi="Arial" w:eastAsia="Arial" w:cs="Arial"/>
      <w:i/>
      <w:iCs/>
      <w:sz w:val="21"/>
      <w:szCs w:val="21"/>
    </w:rPr>
  </w:style>
  <w:style w:type="character" w:styleId="693" w:customStyle="1">
    <w:name w:val="Название Знак"/>
    <w:basedOn w:val="672"/>
    <w:link w:val="1318"/>
    <w:uiPriority w:val="10"/>
    <w:rPr>
      <w:sz w:val="48"/>
      <w:szCs w:val="48"/>
    </w:rPr>
  </w:style>
  <w:style w:type="paragraph" w:styleId="694">
    <w:name w:val="Subtitle"/>
    <w:basedOn w:val="671"/>
    <w:next w:val="671"/>
    <w:link w:val="695"/>
    <w:uiPriority w:val="11"/>
    <w:qFormat/>
    <w:pPr>
      <w:spacing w:before="200" w:after="200"/>
    </w:pPr>
    <w:rPr>
      <w:sz w:val="24"/>
      <w:szCs w:val="24"/>
    </w:rPr>
  </w:style>
  <w:style w:type="character" w:styleId="695" w:customStyle="1">
    <w:name w:val="Подзаголовок Знак"/>
    <w:basedOn w:val="672"/>
    <w:link w:val="694"/>
    <w:uiPriority w:val="11"/>
    <w:rPr>
      <w:sz w:val="24"/>
      <w:szCs w:val="24"/>
    </w:rPr>
  </w:style>
  <w:style w:type="paragraph" w:styleId="696">
    <w:name w:val="Quote"/>
    <w:basedOn w:val="671"/>
    <w:next w:val="671"/>
    <w:link w:val="697"/>
    <w:uiPriority w:val="29"/>
    <w:qFormat/>
    <w:pPr>
      <w:ind w:left="720" w:right="720"/>
    </w:pPr>
    <w:rPr>
      <w:i/>
    </w:rPr>
  </w:style>
  <w:style w:type="character" w:styleId="697" w:customStyle="1">
    <w:name w:val="Цитата 2 Знак"/>
    <w:link w:val="696"/>
    <w:uiPriority w:val="29"/>
    <w:rPr>
      <w:i/>
    </w:rPr>
  </w:style>
  <w:style w:type="paragraph" w:styleId="698">
    <w:name w:val="Intense Quote"/>
    <w:basedOn w:val="671"/>
    <w:next w:val="671"/>
    <w:link w:val="69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9" w:customStyle="1">
    <w:name w:val="Выделенная цитата Знак"/>
    <w:link w:val="698"/>
    <w:uiPriority w:val="30"/>
    <w:rPr>
      <w:i/>
    </w:rPr>
  </w:style>
  <w:style w:type="character" w:styleId="700" w:customStyle="1">
    <w:name w:val="Header Char"/>
    <w:basedOn w:val="672"/>
    <w:link w:val="1368"/>
    <w:uiPriority w:val="99"/>
  </w:style>
  <w:style w:type="character" w:styleId="701" w:customStyle="1">
    <w:name w:val="Footer Char"/>
    <w:basedOn w:val="672"/>
    <w:link w:val="1370"/>
    <w:uiPriority w:val="99"/>
  </w:style>
  <w:style w:type="character" w:styleId="702" w:customStyle="1">
    <w:name w:val="Caption Char"/>
    <w:link w:val="1370"/>
    <w:uiPriority w:val="99"/>
  </w:style>
  <w:style w:type="table" w:styleId="703" w:customStyle="1">
    <w:name w:val="Table Grid Light"/>
    <w:basedOn w:val="673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4" w:customStyle="1">
    <w:name w:val="Plain Table 1"/>
    <w:basedOn w:val="673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2f2f2" w:themeFill="text1" w:themeFillTint="00"/>
      </w:tcPr>
    </w:tblStylePr>
    <w:tblStylePr w:type="band1Vert">
      <w:tcPr>
        <w:shd w:val="clear" w:color="auto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 w:customStyle="1">
    <w:name w:val="Plain Table 2"/>
    <w:basedOn w:val="673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 w:customStyle="1">
    <w:name w:val="Plain Table 3"/>
    <w:basedOn w:val="67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7" w:customStyle="1">
    <w:name w:val="Plain Table 4"/>
    <w:basedOn w:val="67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 w:customStyle="1">
    <w:name w:val="Plain Table 5"/>
    <w:basedOn w:val="67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1 Light"/>
    <w:basedOn w:val="673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 w:customStyle="1">
    <w:name w:val="Grid Table 1 Light - Accent 1"/>
    <w:basedOn w:val="673"/>
    <w:uiPriority w:val="99"/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 w:customStyle="1">
    <w:name w:val="Grid Table 1 Light - Accent 2"/>
    <w:basedOn w:val="673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 w:customStyle="1">
    <w:name w:val="Grid Table 1 Light - Accent 3"/>
    <w:basedOn w:val="673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4"/>
    <w:basedOn w:val="673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5"/>
    <w:basedOn w:val="673"/>
    <w:uiPriority w:val="99"/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6"/>
    <w:basedOn w:val="673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2"/>
    <w:basedOn w:val="67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2 - Accent 1"/>
    <w:basedOn w:val="673"/>
    <w:uiPriority w:val="99"/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2 - Accent 2"/>
    <w:basedOn w:val="673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2 - Accent 3"/>
    <w:basedOn w:val="673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2 - Accent 4"/>
    <w:basedOn w:val="673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5"/>
    <w:basedOn w:val="673"/>
    <w:uiPriority w:val="99"/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6"/>
    <w:basedOn w:val="673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3"/>
    <w:basedOn w:val="67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3 - Accent 1"/>
    <w:basedOn w:val="673"/>
    <w:uiPriority w:val="99"/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3 - Accent 2"/>
    <w:basedOn w:val="673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3 - Accent 3"/>
    <w:basedOn w:val="673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 - Accent 4"/>
    <w:basedOn w:val="673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5"/>
    <w:basedOn w:val="673"/>
    <w:uiPriority w:val="99"/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6"/>
    <w:basedOn w:val="673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4"/>
    <w:basedOn w:val="673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1" w:customStyle="1">
    <w:name w:val="Grid Table 4 - Accent 1"/>
    <w:basedOn w:val="673"/>
    <w:uiPriority w:val="5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2" w:customStyle="1">
    <w:name w:val="Grid Table 4 - Accent 2"/>
    <w:basedOn w:val="673"/>
    <w:uiPriority w:val="5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33" w:customStyle="1">
    <w:name w:val="Grid Table 4 - Accent 3"/>
    <w:basedOn w:val="673"/>
    <w:uiPriority w:val="5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34" w:customStyle="1">
    <w:name w:val="Grid Table 4 - Accent 4"/>
    <w:basedOn w:val="673"/>
    <w:uiPriority w:val="5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35" w:customStyle="1">
    <w:name w:val="Grid Table 4 - Accent 5"/>
    <w:basedOn w:val="673"/>
    <w:uiPriority w:val="5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36" w:customStyle="1">
    <w:name w:val="Grid Table 4 - Accent 6"/>
    <w:basedOn w:val="673"/>
    <w:uiPriority w:val="5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37" w:customStyle="1">
    <w:name w:val="Grid Table 5 Dark"/>
    <w:basedOn w:val="67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8a8a8a" w:themeFill="text1" w:themeFillTint="75"/>
      </w:tcPr>
    </w:tblStylePr>
    <w:tblStylePr w:type="band1Vert">
      <w:tcPr>
        <w:shd w:val="clear" w:color="auto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FFFFFF" w:themeColor="light1" w:sz="4" w:space="0"/>
        </w:tcBorders>
      </w:tcPr>
    </w:tblStylePr>
  </w:style>
  <w:style w:type="table" w:styleId="738" w:customStyle="1">
    <w:name w:val="Grid Table 5 Dark- Accent 1"/>
    <w:basedOn w:val="67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3d0eb" w:themeFill="accent1" w:themeFillTint="75"/>
      </w:tcPr>
    </w:tblStylePr>
    <w:tblStylePr w:type="band1Vert">
      <w:tcPr>
        <w:shd w:val="clear" w:color="auto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5b9bd5" w:themeFill="accent1"/>
        <w:tcBorders>
          <w:top w:val="single" w:color="FFFFFF" w:themeColor="light1" w:sz="4" w:space="0"/>
        </w:tcBorders>
      </w:tcPr>
    </w:tblStylePr>
  </w:style>
  <w:style w:type="table" w:styleId="739" w:customStyle="1">
    <w:name w:val="Grid Table 5 Dark - Accent 2"/>
    <w:basedOn w:val="67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6c3a0" w:themeFill="accent2" w:themeFillTint="75"/>
      </w:tcPr>
    </w:tblStylePr>
    <w:tblStylePr w:type="band1Vert">
      <w:tcPr>
        <w:shd w:val="clear" w:color="auto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ed7d31" w:themeFill="accent2"/>
        <w:tcBorders>
          <w:top w:val="single" w:color="FFFFFF" w:themeColor="light1" w:sz="4" w:space="0"/>
        </w:tcBorders>
      </w:tcPr>
    </w:tblStylePr>
  </w:style>
  <w:style w:type="table" w:styleId="740" w:customStyle="1">
    <w:name w:val="Grid Table 5 Dark - Accent 3"/>
    <w:basedOn w:val="67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5d5d5" w:themeFill="accent3" w:themeFillTint="75"/>
      </w:tcPr>
    </w:tblStylePr>
    <w:tblStylePr w:type="band1Vert">
      <w:tcPr>
        <w:shd w:val="clear" w:color="auto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a5a5a5" w:themeFill="accent3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5 Dark- Accent 4"/>
    <w:basedOn w:val="67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e28a" w:themeFill="accent4" w:themeFillTint="75"/>
      </w:tcPr>
    </w:tblStylePr>
    <w:tblStylePr w:type="band1Vert">
      <w:tcPr>
        <w:shd w:val="clear" w:color="auto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c000" w:themeFill="accent4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 - Accent 5"/>
    <w:basedOn w:val="67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a9bee4" w:themeFill="accent5" w:themeFillTint="75"/>
      </w:tcPr>
    </w:tblStylePr>
    <w:tblStylePr w:type="band1Vert">
      <w:tcPr>
        <w:shd w:val="clear" w:color="auto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4472c4" w:themeFill="accent5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6"/>
    <w:basedOn w:val="67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cdba8" w:themeFill="accent6" w:themeFillTint="75"/>
      </w:tcPr>
    </w:tblStylePr>
    <w:tblStylePr w:type="band1Vert">
      <w:tcPr>
        <w:shd w:val="clear" w:color="auto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70ad47" w:themeFill="accent6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6 Colorful"/>
    <w:basedOn w:val="673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cbcbcb" w:themeFill="text1" w:themeFillTint="34"/>
      </w:tcPr>
    </w:tblStylePr>
    <w:tblStylePr w:type="band1Vert"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5" w:customStyle="1">
    <w:name w:val="Grid Table 6 Colorful - Accent 1"/>
    <w:basedOn w:val="673"/>
    <w:uiPriority w:val="99"/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auto" w:fill="ddeaf6" w:themeFill="accent1" w:themeFillTint="34"/>
      </w:tcPr>
    </w:tblStylePr>
    <w:tblStylePr w:type="band1Vert"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46" w:customStyle="1">
    <w:name w:val="Grid Table 6 Colorful - Accent 2"/>
    <w:basedOn w:val="673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be5d6" w:themeFill="accent2" w:themeFillTint="32"/>
      </w:tcPr>
    </w:tblStylePr>
    <w:tblStylePr w:type="band1Vert"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47" w:customStyle="1">
    <w:name w:val="Grid Table 6 Colorful - Accent 3"/>
    <w:basedOn w:val="673"/>
    <w:uiPriority w:val="99"/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auto" w:fill="ececec" w:themeFill="accent3" w:themeFillTint="34"/>
      </w:tcPr>
    </w:tblStylePr>
    <w:tblStylePr w:type="band1Vert"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48" w:customStyle="1">
    <w:name w:val="Grid Table 6 Colorful - Accent 4"/>
    <w:basedOn w:val="673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f2cb" w:themeFill="accent4" w:themeFillTint="34"/>
      </w:tcPr>
    </w:tblStylePr>
    <w:tblStylePr w:type="band1Vert"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49" w:customStyle="1">
    <w:name w:val="Grid Table 6 Colorful - Accent 5"/>
    <w:basedOn w:val="673"/>
    <w:uiPriority w:val="99"/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d8e2f3" w:themeFill="accent5" w:themeFillTint="34"/>
      </w:tcPr>
    </w:tblStylePr>
    <w:tblStylePr w:type="band1Vert"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0" w:customStyle="1">
    <w:name w:val="Grid Table 6 Colorful - Accent 6"/>
    <w:basedOn w:val="673"/>
    <w:uiPriority w:val="99"/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e1efd8" w:themeFill="accent6" w:themeFillTint="34"/>
      </w:tcPr>
    </w:tblStylePr>
    <w:tblStylePr w:type="band1Vert"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1" w:customStyle="1">
    <w:name w:val="Grid Table 7 Colorful"/>
    <w:basedOn w:val="673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f2f2f2" w:themeFill="text1" w:themeFillTint="00"/>
      </w:tcPr>
    </w:tblStylePr>
    <w:tblStylePr w:type="band1Vert">
      <w:tcPr>
        <w:shd w:val="clear" w:color="auto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7 Colorful - Accent 1"/>
    <w:basedOn w:val="673"/>
    <w:uiPriority w:val="99"/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auto" w:fill="ddeaf6" w:themeFill="accent1" w:themeFillTint="34"/>
      </w:tcPr>
    </w:tblStylePr>
    <w:tblStylePr w:type="band1Vert"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auto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7 Colorful - Accent 2"/>
    <w:basedOn w:val="673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be5d6" w:themeFill="accent2" w:themeFillTint="32"/>
      </w:tcPr>
    </w:tblStylePr>
    <w:tblStylePr w:type="band1Vert"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7 Colorful - Accent 3"/>
    <w:basedOn w:val="673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auto" w:fill="ececec" w:themeFill="accent3" w:themeFillTint="34"/>
      </w:tcPr>
    </w:tblStylePr>
    <w:tblStylePr w:type="band1Vert"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auto" w:fill="ffffff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auto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7 Colorful - Accent 4"/>
    <w:basedOn w:val="673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f2cb" w:themeFill="accent4" w:themeFillTint="34"/>
      </w:tcPr>
    </w:tblStylePr>
    <w:tblStylePr w:type="band1Vert"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7 Colorful - Accent 5"/>
    <w:basedOn w:val="673"/>
    <w:uiPriority w:val="99"/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d8e2f3" w:themeFill="accent5" w:themeFillTint="34"/>
      </w:tcPr>
    </w:tblStylePr>
    <w:tblStylePr w:type="band1Vert"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auto" w:fill="ffffff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auto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7 Colorful - Accent 6"/>
    <w:basedOn w:val="673"/>
    <w:uiPriority w:val="99"/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auto" w:fill="e1efd8" w:themeFill="accent6" w:themeFillTint="34"/>
      </w:tcPr>
    </w:tblStylePr>
    <w:tblStylePr w:type="band1Vert"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auto" w:fill="ffffff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auto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List Table 1 Light"/>
    <w:basedOn w:val="67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List Table 1 Light - Accent 1"/>
    <w:basedOn w:val="67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List Table 1 Light - Accent 2"/>
    <w:basedOn w:val="67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List Table 1 Light - Accent 3"/>
    <w:basedOn w:val="67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 - Accent 4"/>
    <w:basedOn w:val="67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5"/>
    <w:basedOn w:val="67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6"/>
    <w:basedOn w:val="67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2"/>
    <w:basedOn w:val="673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6" w:customStyle="1">
    <w:name w:val="List Table 2 - Accent 1"/>
    <w:basedOn w:val="673"/>
    <w:uiPriority w:val="9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67" w:customStyle="1">
    <w:name w:val="List Table 2 - Accent 2"/>
    <w:basedOn w:val="673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68" w:customStyle="1">
    <w:name w:val="List Table 2 - Accent 3"/>
    <w:basedOn w:val="673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69" w:customStyle="1">
    <w:name w:val="List Table 2 - Accent 4"/>
    <w:basedOn w:val="673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5"/>
    <w:basedOn w:val="673"/>
    <w:uiPriority w:val="9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6"/>
    <w:basedOn w:val="673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2" w:customStyle="1">
    <w:name w:val="List Table 3"/>
    <w:basedOn w:val="67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3 - Accent 1"/>
    <w:basedOn w:val="673"/>
    <w:uiPriority w:val="99"/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3 - Accent 2"/>
    <w:basedOn w:val="673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3 - Accent 3"/>
    <w:basedOn w:val="673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4"/>
    <w:basedOn w:val="673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5"/>
    <w:basedOn w:val="673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6"/>
    <w:basedOn w:val="673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4"/>
    <w:basedOn w:val="67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4 - Accent 1"/>
    <w:basedOn w:val="673"/>
    <w:uiPriority w:val="9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4 - Accent 2"/>
    <w:basedOn w:val="673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4 - Accent 3"/>
    <w:basedOn w:val="673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4"/>
    <w:basedOn w:val="673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5"/>
    <w:basedOn w:val="673"/>
    <w:uiPriority w:val="9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6"/>
    <w:basedOn w:val="673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5 Dark"/>
    <w:basedOn w:val="673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auto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7" w:customStyle="1">
    <w:name w:val="List Table 5 Dark - Accent 1"/>
    <w:basedOn w:val="673"/>
    <w:uiPriority w:val="99"/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auto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8" w:customStyle="1">
    <w:name w:val="List Table 5 Dark - Accent 2"/>
    <w:basedOn w:val="673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auto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9" w:customStyle="1">
    <w:name w:val="List Table 5 Dark - Accent 3"/>
    <w:basedOn w:val="673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auto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4"/>
    <w:basedOn w:val="673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auto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5"/>
    <w:basedOn w:val="673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auto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6"/>
    <w:basedOn w:val="673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uto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6 Colorful"/>
    <w:basedOn w:val="673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4" w:customStyle="1">
    <w:name w:val="List Table 6 Colorful - Accent 1"/>
    <w:basedOn w:val="673"/>
    <w:uiPriority w:val="99"/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95" w:customStyle="1">
    <w:name w:val="List Table 6 Colorful - Accent 2"/>
    <w:basedOn w:val="673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96" w:customStyle="1">
    <w:name w:val="List Table 6 Colorful - Accent 3"/>
    <w:basedOn w:val="673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797" w:customStyle="1">
    <w:name w:val="List Table 6 Colorful - Accent 4"/>
    <w:basedOn w:val="673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798" w:customStyle="1">
    <w:name w:val="List Table 6 Colorful - Accent 5"/>
    <w:basedOn w:val="673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799" w:customStyle="1">
    <w:name w:val="List Table 6 Colorful - Accent 6"/>
    <w:basedOn w:val="673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0" w:customStyle="1">
    <w:name w:val="List Table 7 Colorful"/>
    <w:basedOn w:val="673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7 Colorful - Accent 1"/>
    <w:basedOn w:val="673"/>
    <w:uiPriority w:val="99"/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auto" w:fill="ffffff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auto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7 Colorful - Accent 2"/>
    <w:basedOn w:val="673"/>
    <w:uiPriority w:val="99"/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List Table 7 Colorful - Accent 3"/>
    <w:basedOn w:val="673"/>
    <w:uiPriority w:val="99"/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7 Colorful - Accent 4"/>
    <w:basedOn w:val="673"/>
    <w:uiPriority w:val="99"/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7 Colorful - Accent 5"/>
    <w:basedOn w:val="673"/>
    <w:uiPriority w:val="99"/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7 Colorful - Accent 6"/>
    <w:basedOn w:val="673"/>
    <w:uiPriority w:val="99"/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ned - Accent"/>
    <w:basedOn w:val="67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808" w:customStyle="1">
    <w:name w:val="Lined - Accent 1"/>
    <w:basedOn w:val="67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</w:style>
  <w:style w:type="table" w:styleId="809" w:customStyle="1">
    <w:name w:val="Lined - Accent 2"/>
    <w:basedOn w:val="67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</w:style>
  <w:style w:type="table" w:styleId="810" w:customStyle="1">
    <w:name w:val="Lined - Accent 3"/>
    <w:basedOn w:val="67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</w:style>
  <w:style w:type="table" w:styleId="811" w:customStyle="1">
    <w:name w:val="Lined - Accent 4"/>
    <w:basedOn w:val="67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</w:style>
  <w:style w:type="table" w:styleId="812" w:customStyle="1">
    <w:name w:val="Lined - Accent 5"/>
    <w:basedOn w:val="67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</w:style>
  <w:style w:type="table" w:styleId="813" w:customStyle="1">
    <w:name w:val="Lined - Accent 6"/>
    <w:basedOn w:val="67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</w:style>
  <w:style w:type="table" w:styleId="814" w:customStyle="1">
    <w:name w:val="Bordered &amp; Lined - Accent"/>
    <w:basedOn w:val="67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815" w:customStyle="1">
    <w:name w:val="Bordered &amp; Lined - Accent 1"/>
    <w:basedOn w:val="67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</w:style>
  <w:style w:type="table" w:styleId="816" w:customStyle="1">
    <w:name w:val="Bordered &amp; Lined - Accent 2"/>
    <w:basedOn w:val="67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</w:style>
  <w:style w:type="table" w:styleId="817" w:customStyle="1">
    <w:name w:val="Bordered &amp; Lined - Accent 3"/>
    <w:basedOn w:val="67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</w:style>
  <w:style w:type="table" w:styleId="818" w:customStyle="1">
    <w:name w:val="Bordered &amp; Lined - Accent 4"/>
    <w:basedOn w:val="67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</w:style>
  <w:style w:type="table" w:styleId="819" w:customStyle="1">
    <w:name w:val="Bordered &amp; Lined - Accent 5"/>
    <w:basedOn w:val="67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</w:style>
  <w:style w:type="table" w:styleId="820" w:customStyle="1">
    <w:name w:val="Bordered &amp; Lined - Accent 6"/>
    <w:basedOn w:val="67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</w:style>
  <w:style w:type="table" w:styleId="821" w:customStyle="1">
    <w:name w:val="Bordered"/>
    <w:basedOn w:val="673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2" w:customStyle="1">
    <w:name w:val="Bordered - Accent 1"/>
    <w:basedOn w:val="673"/>
    <w:uiPriority w:val="99"/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23" w:customStyle="1">
    <w:name w:val="Bordered - Accent 2"/>
    <w:basedOn w:val="673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24" w:customStyle="1">
    <w:name w:val="Bordered - Accent 3"/>
    <w:basedOn w:val="673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25" w:customStyle="1">
    <w:name w:val="Bordered - Accent 4"/>
    <w:basedOn w:val="673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26" w:customStyle="1">
    <w:name w:val="Bordered - Accent 5"/>
    <w:basedOn w:val="673"/>
    <w:uiPriority w:val="99"/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27" w:customStyle="1">
    <w:name w:val="Bordered - Accent 6"/>
    <w:basedOn w:val="673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28">
    <w:name w:val="Hyperlink"/>
    <w:uiPriority w:val="99"/>
    <w:unhideWhenUsed/>
    <w:rPr>
      <w:color w:val="0563c1" w:themeColor="hyperlink"/>
      <w:u w:val="single"/>
    </w:rPr>
  </w:style>
  <w:style w:type="paragraph" w:styleId="829">
    <w:name w:val="footnote text"/>
    <w:basedOn w:val="671"/>
    <w:link w:val="830"/>
    <w:uiPriority w:val="99"/>
    <w:semiHidden/>
    <w:unhideWhenUsed/>
    <w:pPr>
      <w:spacing w:after="40"/>
    </w:pPr>
    <w:rPr>
      <w:sz w:val="18"/>
    </w:rPr>
  </w:style>
  <w:style w:type="character" w:styleId="830" w:customStyle="1">
    <w:name w:val="Текст сноски Знак1"/>
    <w:link w:val="829"/>
    <w:uiPriority w:val="99"/>
    <w:rPr>
      <w:sz w:val="18"/>
    </w:rPr>
  </w:style>
  <w:style w:type="character" w:styleId="831">
    <w:name w:val="footnote reference"/>
    <w:basedOn w:val="672"/>
    <w:uiPriority w:val="99"/>
    <w:unhideWhenUsed/>
    <w:rPr>
      <w:vertAlign w:val="superscript"/>
    </w:rPr>
  </w:style>
  <w:style w:type="paragraph" w:styleId="832">
    <w:name w:val="toc 1"/>
    <w:basedOn w:val="671"/>
    <w:next w:val="671"/>
    <w:uiPriority w:val="39"/>
    <w:unhideWhenUsed/>
    <w:pPr>
      <w:spacing w:after="57"/>
    </w:pPr>
  </w:style>
  <w:style w:type="paragraph" w:styleId="833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34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35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36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37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38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39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40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41">
    <w:name w:val="TOC Heading"/>
    <w:uiPriority w:val="39"/>
    <w:unhideWhenUsed/>
  </w:style>
  <w:style w:type="character" w:styleId="842" w:customStyle="1">
    <w:name w:val="WW8Num1z0"/>
    <w:qFormat/>
  </w:style>
  <w:style w:type="character" w:styleId="843" w:customStyle="1">
    <w:name w:val="WW8Num1z1"/>
    <w:qFormat/>
  </w:style>
  <w:style w:type="character" w:styleId="844" w:customStyle="1">
    <w:name w:val="WW8Num1z2"/>
    <w:qFormat/>
  </w:style>
  <w:style w:type="character" w:styleId="845" w:customStyle="1">
    <w:name w:val="WW8Num1z3"/>
    <w:qFormat/>
  </w:style>
  <w:style w:type="character" w:styleId="846" w:customStyle="1">
    <w:name w:val="WW8Num1z4"/>
    <w:qFormat/>
  </w:style>
  <w:style w:type="character" w:styleId="847" w:customStyle="1">
    <w:name w:val="WW8Num1z5"/>
    <w:qFormat/>
  </w:style>
  <w:style w:type="character" w:styleId="848" w:customStyle="1">
    <w:name w:val="WW8Num1z6"/>
    <w:qFormat/>
  </w:style>
  <w:style w:type="character" w:styleId="849" w:customStyle="1">
    <w:name w:val="WW8Num1z7"/>
    <w:qFormat/>
  </w:style>
  <w:style w:type="character" w:styleId="850" w:customStyle="1">
    <w:name w:val="WW8Num1z8"/>
    <w:qFormat/>
  </w:style>
  <w:style w:type="character" w:styleId="851" w:customStyle="1">
    <w:name w:val="WW8Num2z0"/>
    <w:qFormat/>
  </w:style>
  <w:style w:type="character" w:styleId="852" w:customStyle="1">
    <w:name w:val="WW8Num3z0"/>
    <w:qFormat/>
  </w:style>
  <w:style w:type="character" w:styleId="853" w:customStyle="1">
    <w:name w:val="WW8Num4z0"/>
    <w:qFormat/>
  </w:style>
  <w:style w:type="character" w:styleId="854" w:customStyle="1">
    <w:name w:val="WW8Num5z0"/>
    <w:qFormat/>
  </w:style>
  <w:style w:type="character" w:styleId="855" w:customStyle="1">
    <w:name w:val="WW8Num5z1"/>
    <w:qFormat/>
  </w:style>
  <w:style w:type="character" w:styleId="856" w:customStyle="1">
    <w:name w:val="WW8Num5z2"/>
    <w:qFormat/>
  </w:style>
  <w:style w:type="character" w:styleId="857" w:customStyle="1">
    <w:name w:val="WW8Num5z3"/>
    <w:qFormat/>
  </w:style>
  <w:style w:type="character" w:styleId="858" w:customStyle="1">
    <w:name w:val="WW8Num5z4"/>
    <w:qFormat/>
  </w:style>
  <w:style w:type="character" w:styleId="859" w:customStyle="1">
    <w:name w:val="WW8Num5z5"/>
    <w:qFormat/>
  </w:style>
  <w:style w:type="character" w:styleId="860" w:customStyle="1">
    <w:name w:val="WW8Num5z6"/>
    <w:qFormat/>
  </w:style>
  <w:style w:type="character" w:styleId="861" w:customStyle="1">
    <w:name w:val="WW8Num5z7"/>
    <w:qFormat/>
  </w:style>
  <w:style w:type="character" w:styleId="862" w:customStyle="1">
    <w:name w:val="WW8Num5z8"/>
    <w:qFormat/>
  </w:style>
  <w:style w:type="character" w:styleId="863" w:customStyle="1">
    <w:name w:val="WW8Num6z0"/>
    <w:qFormat/>
  </w:style>
  <w:style w:type="character" w:styleId="864" w:customStyle="1">
    <w:name w:val="WW8Num6z1"/>
    <w:qFormat/>
  </w:style>
  <w:style w:type="character" w:styleId="865" w:customStyle="1">
    <w:name w:val="WW8Num6z2"/>
    <w:qFormat/>
  </w:style>
  <w:style w:type="character" w:styleId="866" w:customStyle="1">
    <w:name w:val="WW8Num6z3"/>
    <w:qFormat/>
  </w:style>
  <w:style w:type="character" w:styleId="867" w:customStyle="1">
    <w:name w:val="WW8Num6z4"/>
    <w:qFormat/>
  </w:style>
  <w:style w:type="character" w:styleId="868" w:customStyle="1">
    <w:name w:val="WW8Num6z5"/>
    <w:qFormat/>
  </w:style>
  <w:style w:type="character" w:styleId="869" w:customStyle="1">
    <w:name w:val="WW8Num6z6"/>
    <w:qFormat/>
  </w:style>
  <w:style w:type="character" w:styleId="870" w:customStyle="1">
    <w:name w:val="WW8Num6z7"/>
    <w:qFormat/>
  </w:style>
  <w:style w:type="character" w:styleId="871" w:customStyle="1">
    <w:name w:val="WW8Num6z8"/>
    <w:qFormat/>
  </w:style>
  <w:style w:type="character" w:styleId="872" w:customStyle="1">
    <w:name w:val="WW8Num7z0"/>
    <w:qFormat/>
  </w:style>
  <w:style w:type="character" w:styleId="873" w:customStyle="1">
    <w:name w:val="WW8Num7z1"/>
    <w:qFormat/>
  </w:style>
  <w:style w:type="character" w:styleId="874" w:customStyle="1">
    <w:name w:val="WW8Num7z2"/>
    <w:qFormat/>
  </w:style>
  <w:style w:type="character" w:styleId="875" w:customStyle="1">
    <w:name w:val="WW8Num7z3"/>
    <w:qFormat/>
  </w:style>
  <w:style w:type="character" w:styleId="876" w:customStyle="1">
    <w:name w:val="WW8Num7z4"/>
    <w:qFormat/>
  </w:style>
  <w:style w:type="character" w:styleId="877" w:customStyle="1">
    <w:name w:val="WW8Num7z5"/>
    <w:qFormat/>
  </w:style>
  <w:style w:type="character" w:styleId="878" w:customStyle="1">
    <w:name w:val="WW8Num7z6"/>
    <w:qFormat/>
  </w:style>
  <w:style w:type="character" w:styleId="879" w:customStyle="1">
    <w:name w:val="WW8Num7z7"/>
    <w:qFormat/>
  </w:style>
  <w:style w:type="character" w:styleId="880" w:customStyle="1">
    <w:name w:val="WW8Num7z8"/>
    <w:qFormat/>
  </w:style>
  <w:style w:type="character" w:styleId="881" w:customStyle="1">
    <w:name w:val="WW8Num8z0"/>
    <w:qFormat/>
  </w:style>
  <w:style w:type="character" w:styleId="882" w:customStyle="1">
    <w:name w:val="WW8Num8z1"/>
    <w:qFormat/>
  </w:style>
  <w:style w:type="character" w:styleId="883" w:customStyle="1">
    <w:name w:val="WW8Num8z2"/>
    <w:qFormat/>
  </w:style>
  <w:style w:type="character" w:styleId="884" w:customStyle="1">
    <w:name w:val="WW8Num8z3"/>
    <w:qFormat/>
  </w:style>
  <w:style w:type="character" w:styleId="885" w:customStyle="1">
    <w:name w:val="WW8Num8z4"/>
    <w:qFormat/>
  </w:style>
  <w:style w:type="character" w:styleId="886" w:customStyle="1">
    <w:name w:val="WW8Num8z5"/>
    <w:qFormat/>
  </w:style>
  <w:style w:type="character" w:styleId="887" w:customStyle="1">
    <w:name w:val="WW8Num8z6"/>
    <w:qFormat/>
  </w:style>
  <w:style w:type="character" w:styleId="888" w:customStyle="1">
    <w:name w:val="WW8Num8z7"/>
    <w:qFormat/>
  </w:style>
  <w:style w:type="character" w:styleId="889" w:customStyle="1">
    <w:name w:val="WW8Num8z8"/>
    <w:qFormat/>
  </w:style>
  <w:style w:type="character" w:styleId="890" w:customStyle="1">
    <w:name w:val="WW8Num9z0"/>
    <w:qFormat/>
  </w:style>
  <w:style w:type="character" w:styleId="891" w:customStyle="1">
    <w:name w:val="WW8Num9z1"/>
    <w:qFormat/>
  </w:style>
  <w:style w:type="character" w:styleId="892" w:customStyle="1">
    <w:name w:val="WW8Num9z2"/>
    <w:qFormat/>
  </w:style>
  <w:style w:type="character" w:styleId="893" w:customStyle="1">
    <w:name w:val="WW8Num9z3"/>
    <w:qFormat/>
  </w:style>
  <w:style w:type="character" w:styleId="894" w:customStyle="1">
    <w:name w:val="WW8Num9z4"/>
    <w:qFormat/>
  </w:style>
  <w:style w:type="character" w:styleId="895" w:customStyle="1">
    <w:name w:val="WW8Num9z5"/>
    <w:qFormat/>
  </w:style>
  <w:style w:type="character" w:styleId="896" w:customStyle="1">
    <w:name w:val="WW8Num9z6"/>
    <w:qFormat/>
  </w:style>
  <w:style w:type="character" w:styleId="897" w:customStyle="1">
    <w:name w:val="WW8Num9z7"/>
    <w:qFormat/>
  </w:style>
  <w:style w:type="character" w:styleId="898" w:customStyle="1">
    <w:name w:val="WW8Num9z8"/>
    <w:qFormat/>
  </w:style>
  <w:style w:type="character" w:styleId="899" w:customStyle="1">
    <w:name w:val="WW8Num10z0"/>
    <w:qFormat/>
  </w:style>
  <w:style w:type="character" w:styleId="900" w:customStyle="1">
    <w:name w:val="WW8Num10z1"/>
    <w:qFormat/>
  </w:style>
  <w:style w:type="character" w:styleId="901" w:customStyle="1">
    <w:name w:val="WW8Num10z2"/>
    <w:qFormat/>
  </w:style>
  <w:style w:type="character" w:styleId="902" w:customStyle="1">
    <w:name w:val="WW8Num10z3"/>
    <w:qFormat/>
  </w:style>
  <w:style w:type="character" w:styleId="903" w:customStyle="1">
    <w:name w:val="WW8Num10z4"/>
    <w:qFormat/>
  </w:style>
  <w:style w:type="character" w:styleId="904" w:customStyle="1">
    <w:name w:val="WW8Num10z5"/>
    <w:qFormat/>
  </w:style>
  <w:style w:type="character" w:styleId="905" w:customStyle="1">
    <w:name w:val="WW8Num10z6"/>
    <w:qFormat/>
  </w:style>
  <w:style w:type="character" w:styleId="906" w:customStyle="1">
    <w:name w:val="WW8Num10z7"/>
    <w:qFormat/>
  </w:style>
  <w:style w:type="character" w:styleId="907" w:customStyle="1">
    <w:name w:val="WW8Num10z8"/>
    <w:qFormat/>
  </w:style>
  <w:style w:type="character" w:styleId="908" w:customStyle="1">
    <w:name w:val="WW8Num11z0"/>
    <w:qFormat/>
  </w:style>
  <w:style w:type="character" w:styleId="909" w:customStyle="1">
    <w:name w:val="WW8Num11z1"/>
    <w:qFormat/>
  </w:style>
  <w:style w:type="character" w:styleId="910" w:customStyle="1">
    <w:name w:val="WW8Num11z2"/>
    <w:qFormat/>
  </w:style>
  <w:style w:type="character" w:styleId="911" w:customStyle="1">
    <w:name w:val="WW8Num11z3"/>
    <w:qFormat/>
  </w:style>
  <w:style w:type="character" w:styleId="912" w:customStyle="1">
    <w:name w:val="WW8Num11z4"/>
    <w:qFormat/>
  </w:style>
  <w:style w:type="character" w:styleId="913" w:customStyle="1">
    <w:name w:val="WW8Num11z5"/>
    <w:qFormat/>
  </w:style>
  <w:style w:type="character" w:styleId="914" w:customStyle="1">
    <w:name w:val="WW8Num11z6"/>
    <w:qFormat/>
  </w:style>
  <w:style w:type="character" w:styleId="915" w:customStyle="1">
    <w:name w:val="WW8Num11z7"/>
    <w:qFormat/>
  </w:style>
  <w:style w:type="character" w:styleId="916" w:customStyle="1">
    <w:name w:val="WW8Num11z8"/>
    <w:qFormat/>
  </w:style>
  <w:style w:type="character" w:styleId="917" w:customStyle="1">
    <w:name w:val="WW8Num12z0"/>
    <w:qFormat/>
    <w:rPr>
      <w:rFonts w:ascii="Times New Roman" w:hAnsi="Times New Roman" w:eastAsia="Times New Roman" w:cs="Times New Roman"/>
    </w:rPr>
  </w:style>
  <w:style w:type="character" w:styleId="918" w:customStyle="1">
    <w:name w:val="WW8Num12z1"/>
    <w:qFormat/>
  </w:style>
  <w:style w:type="character" w:styleId="919" w:customStyle="1">
    <w:name w:val="WW8Num12z2"/>
    <w:qFormat/>
  </w:style>
  <w:style w:type="character" w:styleId="920" w:customStyle="1">
    <w:name w:val="WW8Num12z3"/>
    <w:qFormat/>
  </w:style>
  <w:style w:type="character" w:styleId="921" w:customStyle="1">
    <w:name w:val="WW8Num12z4"/>
    <w:qFormat/>
  </w:style>
  <w:style w:type="character" w:styleId="922" w:customStyle="1">
    <w:name w:val="WW8Num12z5"/>
    <w:qFormat/>
  </w:style>
  <w:style w:type="character" w:styleId="923" w:customStyle="1">
    <w:name w:val="WW8Num12z6"/>
    <w:qFormat/>
  </w:style>
  <w:style w:type="character" w:styleId="924" w:customStyle="1">
    <w:name w:val="WW8Num12z7"/>
    <w:qFormat/>
  </w:style>
  <w:style w:type="character" w:styleId="925" w:customStyle="1">
    <w:name w:val="WW8Num12z8"/>
    <w:qFormat/>
  </w:style>
  <w:style w:type="character" w:styleId="926" w:customStyle="1">
    <w:name w:val="WW8Num13z0"/>
    <w:qFormat/>
  </w:style>
  <w:style w:type="character" w:styleId="927" w:customStyle="1">
    <w:name w:val="WW8Num13z1"/>
    <w:qFormat/>
  </w:style>
  <w:style w:type="character" w:styleId="928" w:customStyle="1">
    <w:name w:val="WW8Num13z2"/>
    <w:qFormat/>
  </w:style>
  <w:style w:type="character" w:styleId="929" w:customStyle="1">
    <w:name w:val="WW8Num13z3"/>
    <w:qFormat/>
  </w:style>
  <w:style w:type="character" w:styleId="930" w:customStyle="1">
    <w:name w:val="WW8Num13z4"/>
    <w:qFormat/>
  </w:style>
  <w:style w:type="character" w:styleId="931" w:customStyle="1">
    <w:name w:val="WW8Num13z5"/>
    <w:qFormat/>
  </w:style>
  <w:style w:type="character" w:styleId="932" w:customStyle="1">
    <w:name w:val="WW8Num13z6"/>
    <w:qFormat/>
  </w:style>
  <w:style w:type="character" w:styleId="933" w:customStyle="1">
    <w:name w:val="WW8Num13z7"/>
    <w:qFormat/>
  </w:style>
  <w:style w:type="character" w:styleId="934" w:customStyle="1">
    <w:name w:val="WW8Num13z8"/>
    <w:qFormat/>
  </w:style>
  <w:style w:type="character" w:styleId="935" w:customStyle="1">
    <w:name w:val="WW8Num14z0"/>
    <w:qFormat/>
  </w:style>
  <w:style w:type="character" w:styleId="936" w:customStyle="1">
    <w:name w:val="WW8Num14z1"/>
    <w:qFormat/>
  </w:style>
  <w:style w:type="character" w:styleId="937" w:customStyle="1">
    <w:name w:val="WW8Num14z2"/>
    <w:qFormat/>
  </w:style>
  <w:style w:type="character" w:styleId="938" w:customStyle="1">
    <w:name w:val="WW8Num14z3"/>
    <w:qFormat/>
  </w:style>
  <w:style w:type="character" w:styleId="939" w:customStyle="1">
    <w:name w:val="WW8Num14z4"/>
    <w:qFormat/>
  </w:style>
  <w:style w:type="character" w:styleId="940" w:customStyle="1">
    <w:name w:val="WW8Num14z5"/>
    <w:qFormat/>
  </w:style>
  <w:style w:type="character" w:styleId="941" w:customStyle="1">
    <w:name w:val="WW8Num14z6"/>
    <w:qFormat/>
  </w:style>
  <w:style w:type="character" w:styleId="942" w:customStyle="1">
    <w:name w:val="WW8Num14z7"/>
    <w:qFormat/>
  </w:style>
  <w:style w:type="character" w:styleId="943" w:customStyle="1">
    <w:name w:val="WW8Num14z8"/>
    <w:qFormat/>
  </w:style>
  <w:style w:type="character" w:styleId="944" w:customStyle="1">
    <w:name w:val="WW8Num15z0"/>
    <w:qFormat/>
    <w:rPr>
      <w:rFonts w:ascii="Times New Roman" w:hAnsi="Times New Roman" w:cs="Times New Roman"/>
      <w:b/>
    </w:rPr>
  </w:style>
  <w:style w:type="character" w:styleId="945" w:customStyle="1">
    <w:name w:val="WW8Num15z1"/>
    <w:qFormat/>
  </w:style>
  <w:style w:type="character" w:styleId="946" w:customStyle="1">
    <w:name w:val="WW8Num15z2"/>
    <w:qFormat/>
  </w:style>
  <w:style w:type="character" w:styleId="947" w:customStyle="1">
    <w:name w:val="WW8Num15z3"/>
    <w:qFormat/>
  </w:style>
  <w:style w:type="character" w:styleId="948" w:customStyle="1">
    <w:name w:val="WW8Num15z4"/>
    <w:qFormat/>
  </w:style>
  <w:style w:type="character" w:styleId="949" w:customStyle="1">
    <w:name w:val="WW8Num15z5"/>
    <w:qFormat/>
  </w:style>
  <w:style w:type="character" w:styleId="950" w:customStyle="1">
    <w:name w:val="WW8Num15z6"/>
    <w:qFormat/>
  </w:style>
  <w:style w:type="character" w:styleId="951" w:customStyle="1">
    <w:name w:val="WW8Num15z7"/>
    <w:qFormat/>
  </w:style>
  <w:style w:type="character" w:styleId="952" w:customStyle="1">
    <w:name w:val="WW8Num15z8"/>
    <w:qFormat/>
  </w:style>
  <w:style w:type="character" w:styleId="953" w:customStyle="1">
    <w:name w:val="WW8Num2z1"/>
    <w:qFormat/>
    <w:rPr>
      <w:rFonts w:ascii="Symbol" w:hAnsi="Symbol" w:cs="Symbol"/>
    </w:rPr>
  </w:style>
  <w:style w:type="character" w:styleId="954" w:customStyle="1">
    <w:name w:val="Основной шрифт абзаца1"/>
    <w:qFormat/>
  </w:style>
  <w:style w:type="character" w:styleId="955" w:customStyle="1">
    <w:name w:val="Знак Знак Знак"/>
    <w:qFormat/>
    <w:rPr>
      <w:sz w:val="32"/>
      <w:lang w:val="ru-RU" w:bidi="ar-SA"/>
    </w:rPr>
  </w:style>
  <w:style w:type="character" w:styleId="956" w:customStyle="1">
    <w:name w:val="Internet Link"/>
    <w:qFormat/>
    <w:rPr>
      <w:color w:val="0000ff"/>
      <w:u w:val="single"/>
    </w:rPr>
  </w:style>
  <w:style w:type="character" w:styleId="957" w:customStyle="1">
    <w:name w:val="Текст выноски Знак"/>
    <w:uiPriority w:val="99"/>
    <w:qFormat/>
    <w:rPr>
      <w:rFonts w:ascii="Tahoma" w:hAnsi="Tahoma" w:cs="Tahoma"/>
      <w:sz w:val="16"/>
      <w:szCs w:val="16"/>
    </w:rPr>
  </w:style>
  <w:style w:type="character" w:styleId="958" w:customStyle="1">
    <w:name w:val="Заголовок 5 Знак"/>
    <w:qFormat/>
    <w:rPr>
      <w:b/>
      <w:bCs/>
      <w:i/>
      <w:iCs/>
      <w:sz w:val="26"/>
      <w:szCs w:val="26"/>
    </w:rPr>
  </w:style>
  <w:style w:type="character" w:styleId="959" w:customStyle="1">
    <w:name w:val="Основной текст Знак"/>
    <w:uiPriority w:val="99"/>
    <w:qFormat/>
    <w:rPr>
      <w:sz w:val="32"/>
    </w:rPr>
  </w:style>
  <w:style w:type="character" w:styleId="960" w:customStyle="1">
    <w:name w:val="Интернет-ссылка"/>
    <w:basedOn w:val="672"/>
    <w:uiPriority w:val="99"/>
    <w:rPr>
      <w:rFonts w:cs="Times New Roman"/>
      <w:color w:val="0000ff"/>
      <w:u w:val="single"/>
    </w:rPr>
  </w:style>
  <w:style w:type="character" w:styleId="961" w:customStyle="1">
    <w:name w:val="Верхний колонтитул Знак"/>
    <w:basedOn w:val="672"/>
    <w:uiPriority w:val="99"/>
    <w:qFormat/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styleId="962" w:customStyle="1">
    <w:name w:val="Нижний колонтитул Знак"/>
    <w:basedOn w:val="672"/>
    <w:uiPriority w:val="99"/>
    <w:qFormat/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styleId="963">
    <w:name w:val="annotation reference"/>
    <w:basedOn w:val="672"/>
    <w:uiPriority w:val="99"/>
    <w:semiHidden/>
    <w:unhideWhenUsed/>
    <w:qFormat/>
    <w:rPr>
      <w:sz w:val="16"/>
      <w:szCs w:val="16"/>
    </w:rPr>
  </w:style>
  <w:style w:type="character" w:styleId="964" w:customStyle="1">
    <w:name w:val="Текст примечания Знак"/>
    <w:basedOn w:val="672"/>
    <w:uiPriority w:val="99"/>
    <w:semiHidden/>
    <w:qFormat/>
    <w:rPr>
      <w:rFonts w:ascii="Calibri" w:hAnsi="Calibri" w:eastAsia="Calibri" w:cs="Times New Roman"/>
      <w:sz w:val="20"/>
      <w:szCs w:val="20"/>
      <w:lang w:val="ru-RU" w:eastAsia="en-US" w:bidi="ar-SA"/>
    </w:rPr>
  </w:style>
  <w:style w:type="character" w:styleId="965" w:customStyle="1">
    <w:name w:val="Тема примечания Знак"/>
    <w:basedOn w:val="964"/>
    <w:uiPriority w:val="99"/>
    <w:semiHidden/>
    <w:qFormat/>
    <w:rPr>
      <w:rFonts w:ascii="Calibri" w:hAnsi="Calibri" w:eastAsia="Calibri" w:cs="Times New Roman"/>
      <w:b/>
      <w:bCs/>
      <w:sz w:val="20"/>
      <w:szCs w:val="20"/>
      <w:lang w:val="ru-RU" w:eastAsia="en-US" w:bidi="ar-SA"/>
    </w:rPr>
  </w:style>
  <w:style w:type="character" w:styleId="966" w:customStyle="1">
    <w:name w:val="Схема документа Знак"/>
    <w:basedOn w:val="672"/>
    <w:uiPriority w:val="99"/>
    <w:semiHidden/>
    <w:qFormat/>
    <w:rPr>
      <w:rFonts w:ascii="Tahoma" w:hAnsi="Tahoma" w:eastAsia="Calibri" w:cs="Tahoma"/>
      <w:sz w:val="16"/>
      <w:szCs w:val="16"/>
      <w:lang w:val="ru-RU" w:eastAsia="en-US" w:bidi="ar-SA"/>
    </w:rPr>
  </w:style>
  <w:style w:type="character" w:styleId="967" w:customStyle="1">
    <w:name w:val="Основной текст Знак1"/>
    <w:basedOn w:val="672"/>
    <w:link w:val="967"/>
    <w:uiPriority w:val="99"/>
    <w:qFormat/>
    <w:rPr>
      <w:rFonts w:ascii="Times New Roman" w:hAnsi="Times New Roman"/>
      <w:sz w:val="26"/>
      <w:szCs w:val="26"/>
      <w:shd w:val="clear" w:color="auto" w:fill="ffffff"/>
    </w:rPr>
  </w:style>
  <w:style w:type="character" w:styleId="968" w:customStyle="1">
    <w:name w:val="Основной текст Знак2"/>
    <w:basedOn w:val="672"/>
    <w:uiPriority w:val="99"/>
    <w:semiHidden/>
    <w:qFormat/>
    <w:rPr>
      <w:rFonts w:ascii="Times New Roman" w:hAnsi="Times New Roman" w:eastAsia="Times New Roman" w:cs="Times New Roman"/>
      <w:sz w:val="20"/>
      <w:szCs w:val="20"/>
      <w:lang w:val="ru-RU" w:bidi="ar-SA"/>
    </w:rPr>
  </w:style>
  <w:style w:type="character" w:styleId="969" w:customStyle="1">
    <w:name w:val="Текст сноски Знак"/>
    <w:basedOn w:val="672"/>
    <w:uiPriority w:val="99"/>
    <w:semiHidden/>
    <w:qFormat/>
    <w:rPr>
      <w:rFonts w:ascii="Calibri" w:hAnsi="Calibri" w:eastAsia="Calibri" w:cs="Calibri"/>
      <w:sz w:val="20"/>
      <w:szCs w:val="20"/>
      <w:lang w:val="ru-RU" w:eastAsia="en-US" w:bidi="ar-SA"/>
    </w:rPr>
  </w:style>
  <w:style w:type="character" w:styleId="970" w:customStyle="1">
    <w:name w:val="Привязка сноски"/>
    <w:rPr>
      <w:vertAlign w:val="superscript"/>
    </w:rPr>
  </w:style>
  <w:style w:type="character" w:styleId="971" w:customStyle="1">
    <w:name w:val="Footnote Characters"/>
    <w:basedOn w:val="672"/>
    <w:uiPriority w:val="99"/>
    <w:semiHidden/>
    <w:unhideWhenUsed/>
    <w:qFormat/>
    <w:rPr>
      <w:vertAlign w:val="superscript"/>
    </w:rPr>
  </w:style>
  <w:style w:type="character" w:styleId="972" w:customStyle="1">
    <w:name w:val="Font Style23"/>
    <w:basedOn w:val="672"/>
    <w:uiPriority w:val="99"/>
    <w:qFormat/>
    <w:rPr>
      <w:rFonts w:ascii="Times New Roman" w:hAnsi="Times New Roman" w:cs="Times New Roman"/>
      <w:b/>
      <w:bCs/>
      <w:sz w:val="26"/>
      <w:szCs w:val="26"/>
    </w:rPr>
  </w:style>
  <w:style w:type="character" w:styleId="973" w:customStyle="1">
    <w:name w:val="ListLabel 1"/>
    <w:qFormat/>
    <w:rPr>
      <w:rFonts w:cs="Courier New"/>
    </w:rPr>
  </w:style>
  <w:style w:type="character" w:styleId="974" w:customStyle="1">
    <w:name w:val="ListLabel 2"/>
    <w:qFormat/>
    <w:rPr>
      <w:rFonts w:cs="Courier New"/>
    </w:rPr>
  </w:style>
  <w:style w:type="character" w:styleId="975" w:customStyle="1">
    <w:name w:val="ListLabel 3"/>
    <w:qFormat/>
    <w:rPr>
      <w:rFonts w:cs="Courier New"/>
    </w:rPr>
  </w:style>
  <w:style w:type="character" w:styleId="976" w:customStyle="1">
    <w:name w:val="ListLabel 4"/>
    <w:qFormat/>
    <w:rPr>
      <w:rFonts w:cs="Courier New"/>
    </w:rPr>
  </w:style>
  <w:style w:type="character" w:styleId="977" w:customStyle="1">
    <w:name w:val="ListLabel 5"/>
    <w:qFormat/>
    <w:rPr>
      <w:rFonts w:cs="Courier New"/>
    </w:rPr>
  </w:style>
  <w:style w:type="character" w:styleId="978" w:customStyle="1">
    <w:name w:val="ListLabel 6"/>
    <w:qFormat/>
    <w:rPr>
      <w:rFonts w:cs="Courier New"/>
    </w:rPr>
  </w:style>
  <w:style w:type="character" w:styleId="979" w:customStyle="1">
    <w:name w:val="ListLabel 7"/>
    <w:qFormat/>
    <w:rPr>
      <w:rFonts w:cs="Courier New"/>
    </w:rPr>
  </w:style>
  <w:style w:type="character" w:styleId="980" w:customStyle="1">
    <w:name w:val="ListLabel 8"/>
    <w:qFormat/>
    <w:rPr>
      <w:rFonts w:cs="Courier New"/>
    </w:rPr>
  </w:style>
  <w:style w:type="character" w:styleId="981" w:customStyle="1">
    <w:name w:val="ListLabel 9"/>
    <w:qFormat/>
    <w:rPr>
      <w:rFonts w:cs="Courier New"/>
    </w:rPr>
  </w:style>
  <w:style w:type="character" w:styleId="982" w:customStyle="1">
    <w:name w:val="ListLabel 10"/>
    <w:qFormat/>
    <w:rPr>
      <w:rFonts w:cs="Courier New"/>
    </w:rPr>
  </w:style>
  <w:style w:type="character" w:styleId="983" w:customStyle="1">
    <w:name w:val="ListLabel 11"/>
    <w:qFormat/>
    <w:rPr>
      <w:rFonts w:cs="Courier New"/>
    </w:rPr>
  </w:style>
  <w:style w:type="character" w:styleId="984" w:customStyle="1">
    <w:name w:val="ListLabel 12"/>
    <w:qFormat/>
    <w:rPr>
      <w:rFonts w:cs="Courier New"/>
    </w:rPr>
  </w:style>
  <w:style w:type="character" w:styleId="985" w:customStyle="1">
    <w:name w:val="ListLabel 13"/>
    <w:qFormat/>
    <w:rPr>
      <w:rFonts w:cs="Courier New"/>
    </w:rPr>
  </w:style>
  <w:style w:type="character" w:styleId="986" w:customStyle="1">
    <w:name w:val="ListLabel 14"/>
    <w:qFormat/>
    <w:rPr>
      <w:rFonts w:cs="Courier New"/>
    </w:rPr>
  </w:style>
  <w:style w:type="character" w:styleId="987" w:customStyle="1">
    <w:name w:val="ListLabel 15"/>
    <w:qFormat/>
    <w:rPr>
      <w:rFonts w:cs="Courier New"/>
    </w:rPr>
  </w:style>
  <w:style w:type="character" w:styleId="988" w:customStyle="1">
    <w:name w:val="ListLabel 16"/>
    <w:qFormat/>
    <w:rPr>
      <w:rFonts w:cs="Courier New"/>
    </w:rPr>
  </w:style>
  <w:style w:type="character" w:styleId="989" w:customStyle="1">
    <w:name w:val="ListLabel 17"/>
    <w:qFormat/>
    <w:rPr>
      <w:rFonts w:cs="Courier New"/>
    </w:rPr>
  </w:style>
  <w:style w:type="character" w:styleId="990" w:customStyle="1">
    <w:name w:val="ListLabel 18"/>
    <w:qFormat/>
    <w:rPr>
      <w:rFonts w:cs="Courier New"/>
    </w:rPr>
  </w:style>
  <w:style w:type="character" w:styleId="991" w:customStyle="1">
    <w:name w:val="ListLabel 19"/>
    <w:qFormat/>
    <w:rPr>
      <w:rFonts w:cs="Courier New"/>
    </w:rPr>
  </w:style>
  <w:style w:type="character" w:styleId="992" w:customStyle="1">
    <w:name w:val="ListLabel 20"/>
    <w:qFormat/>
    <w:rPr>
      <w:rFonts w:cs="Courier New"/>
    </w:rPr>
  </w:style>
  <w:style w:type="character" w:styleId="993" w:customStyle="1">
    <w:name w:val="ListLabel 21"/>
    <w:qFormat/>
    <w:rPr>
      <w:rFonts w:cs="Courier New"/>
    </w:rPr>
  </w:style>
  <w:style w:type="character" w:styleId="994" w:customStyle="1">
    <w:name w:val="ListLabel 22"/>
    <w:qFormat/>
    <w:rPr>
      <w:rFonts w:cs="Courier New"/>
    </w:rPr>
  </w:style>
  <w:style w:type="character" w:styleId="995" w:customStyle="1">
    <w:name w:val="ListLabel 23"/>
    <w:qFormat/>
    <w:rPr>
      <w:rFonts w:cs="Courier New"/>
    </w:rPr>
  </w:style>
  <w:style w:type="character" w:styleId="996" w:customStyle="1">
    <w:name w:val="ListLabel 24"/>
    <w:qFormat/>
    <w:rPr>
      <w:rFonts w:cs="Courier New"/>
    </w:rPr>
  </w:style>
  <w:style w:type="character" w:styleId="997" w:customStyle="1">
    <w:name w:val="ListLabel 25"/>
    <w:qFormat/>
    <w:rPr>
      <w:rFonts w:cs="Courier New"/>
    </w:rPr>
  </w:style>
  <w:style w:type="character" w:styleId="998" w:customStyle="1">
    <w:name w:val="ListLabel 26"/>
    <w:qFormat/>
    <w:rPr>
      <w:rFonts w:cs="Courier New"/>
    </w:rPr>
  </w:style>
  <w:style w:type="character" w:styleId="999" w:customStyle="1">
    <w:name w:val="ListLabel 27"/>
    <w:qFormat/>
    <w:rPr>
      <w:rFonts w:cs="Courier New"/>
    </w:rPr>
  </w:style>
  <w:style w:type="character" w:styleId="1000" w:customStyle="1">
    <w:name w:val="ListLabel 28"/>
    <w:qFormat/>
    <w:rPr>
      <w:rFonts w:cs="Courier New"/>
    </w:rPr>
  </w:style>
  <w:style w:type="character" w:styleId="1001" w:customStyle="1">
    <w:name w:val="ListLabel 29"/>
    <w:qFormat/>
    <w:rPr>
      <w:rFonts w:cs="Courier New"/>
    </w:rPr>
  </w:style>
  <w:style w:type="character" w:styleId="1002" w:customStyle="1">
    <w:name w:val="ListLabel 30"/>
    <w:qFormat/>
    <w:rPr>
      <w:rFonts w:cs="Courier New"/>
    </w:rPr>
  </w:style>
  <w:style w:type="character" w:styleId="1003" w:customStyle="1">
    <w:name w:val="ListLabel 31"/>
    <w:qFormat/>
    <w:rPr>
      <w:rFonts w:ascii="Times New Roman" w:hAnsi="Times New Roman" w:cs="Times New Roman"/>
      <w:sz w:val="28"/>
      <w:szCs w:val="28"/>
    </w:rPr>
  </w:style>
  <w:style w:type="character" w:styleId="1004" w:customStyle="1">
    <w:name w:val="ListLabel 32"/>
    <w:qFormat/>
    <w:rPr>
      <w:sz w:val="28"/>
      <w:szCs w:val="28"/>
    </w:rPr>
  </w:style>
  <w:style w:type="character" w:styleId="1005" w:customStyle="1">
    <w:name w:val="ListLabel 33"/>
    <w:qFormat/>
    <w:rPr>
      <w:color w:val="auto"/>
      <w:sz w:val="28"/>
      <w:szCs w:val="28"/>
      <w:u w:val="none"/>
    </w:rPr>
  </w:style>
  <w:style w:type="character" w:styleId="1006" w:customStyle="1">
    <w:name w:val="ListLabel 34"/>
    <w:qFormat/>
    <w:rPr>
      <w:rFonts w:ascii="Times New Roman" w:hAnsi="Times New Roman"/>
      <w:color w:val="auto"/>
      <w:sz w:val="28"/>
      <w:szCs w:val="28"/>
      <w:u w:val="none"/>
    </w:rPr>
  </w:style>
  <w:style w:type="character" w:styleId="1007" w:customStyle="1">
    <w:name w:val="ListLabel 35"/>
    <w:qFormat/>
    <w:rPr>
      <w:sz w:val="28"/>
      <w:szCs w:val="28"/>
      <w:lang w:eastAsia="zh-CN"/>
    </w:rPr>
  </w:style>
  <w:style w:type="character" w:styleId="1008" w:customStyle="1">
    <w:name w:val="ListLabel 36"/>
    <w:qFormat/>
    <w:rPr>
      <w:sz w:val="28"/>
      <w:szCs w:val="28"/>
      <w:lang w:eastAsia="ru-RU"/>
    </w:rPr>
  </w:style>
  <w:style w:type="character" w:styleId="1009" w:customStyle="1">
    <w:name w:val="ListLabel 37"/>
    <w:qFormat/>
    <w:rPr>
      <w:rFonts w:cs="Symbol"/>
      <w:sz w:val="28"/>
    </w:rPr>
  </w:style>
  <w:style w:type="character" w:styleId="1010" w:customStyle="1">
    <w:name w:val="ListLabel 38"/>
    <w:qFormat/>
    <w:rPr>
      <w:rFonts w:cs="Courier New"/>
    </w:rPr>
  </w:style>
  <w:style w:type="character" w:styleId="1011" w:customStyle="1">
    <w:name w:val="ListLabel 39"/>
    <w:qFormat/>
    <w:rPr>
      <w:rFonts w:cs="Wingdings"/>
    </w:rPr>
  </w:style>
  <w:style w:type="character" w:styleId="1012" w:customStyle="1">
    <w:name w:val="ListLabel 40"/>
    <w:qFormat/>
    <w:rPr>
      <w:rFonts w:cs="Symbol"/>
    </w:rPr>
  </w:style>
  <w:style w:type="character" w:styleId="1013" w:customStyle="1">
    <w:name w:val="ListLabel 41"/>
    <w:qFormat/>
    <w:rPr>
      <w:rFonts w:cs="Courier New"/>
    </w:rPr>
  </w:style>
  <w:style w:type="character" w:styleId="1014" w:customStyle="1">
    <w:name w:val="ListLabel 42"/>
    <w:qFormat/>
    <w:rPr>
      <w:rFonts w:cs="Wingdings"/>
    </w:rPr>
  </w:style>
  <w:style w:type="character" w:styleId="1015" w:customStyle="1">
    <w:name w:val="ListLabel 43"/>
    <w:qFormat/>
    <w:rPr>
      <w:rFonts w:cs="Symbol"/>
    </w:rPr>
  </w:style>
  <w:style w:type="character" w:styleId="1016" w:customStyle="1">
    <w:name w:val="ListLabel 44"/>
    <w:qFormat/>
    <w:rPr>
      <w:rFonts w:cs="Courier New"/>
    </w:rPr>
  </w:style>
  <w:style w:type="character" w:styleId="1017" w:customStyle="1">
    <w:name w:val="ListLabel 45"/>
    <w:qFormat/>
    <w:rPr>
      <w:rFonts w:cs="Wingdings"/>
    </w:rPr>
  </w:style>
  <w:style w:type="character" w:styleId="1018" w:customStyle="1">
    <w:name w:val="ListLabel 46"/>
    <w:qFormat/>
    <w:rPr>
      <w:rFonts w:cs="Symbol"/>
      <w:sz w:val="28"/>
    </w:rPr>
  </w:style>
  <w:style w:type="character" w:styleId="1019" w:customStyle="1">
    <w:name w:val="ListLabel 47"/>
    <w:qFormat/>
    <w:rPr>
      <w:rFonts w:cs="Courier New"/>
    </w:rPr>
  </w:style>
  <w:style w:type="character" w:styleId="1020" w:customStyle="1">
    <w:name w:val="ListLabel 48"/>
    <w:qFormat/>
    <w:rPr>
      <w:rFonts w:cs="Wingdings"/>
    </w:rPr>
  </w:style>
  <w:style w:type="character" w:styleId="1021" w:customStyle="1">
    <w:name w:val="ListLabel 49"/>
    <w:qFormat/>
    <w:rPr>
      <w:rFonts w:cs="Symbol"/>
    </w:rPr>
  </w:style>
  <w:style w:type="character" w:styleId="1022" w:customStyle="1">
    <w:name w:val="ListLabel 50"/>
    <w:qFormat/>
    <w:rPr>
      <w:rFonts w:cs="Courier New"/>
    </w:rPr>
  </w:style>
  <w:style w:type="character" w:styleId="1023" w:customStyle="1">
    <w:name w:val="ListLabel 51"/>
    <w:qFormat/>
    <w:rPr>
      <w:rFonts w:cs="Wingdings"/>
    </w:rPr>
  </w:style>
  <w:style w:type="character" w:styleId="1024" w:customStyle="1">
    <w:name w:val="ListLabel 52"/>
    <w:qFormat/>
    <w:rPr>
      <w:rFonts w:cs="Symbol"/>
    </w:rPr>
  </w:style>
  <w:style w:type="character" w:styleId="1025" w:customStyle="1">
    <w:name w:val="ListLabel 53"/>
    <w:qFormat/>
    <w:rPr>
      <w:rFonts w:cs="Courier New"/>
    </w:rPr>
  </w:style>
  <w:style w:type="character" w:styleId="1026" w:customStyle="1">
    <w:name w:val="ListLabel 54"/>
    <w:qFormat/>
    <w:rPr>
      <w:rFonts w:cs="Wingdings"/>
    </w:rPr>
  </w:style>
  <w:style w:type="character" w:styleId="1027" w:customStyle="1">
    <w:name w:val="ListLabel 55"/>
    <w:qFormat/>
    <w:rPr>
      <w:rFonts w:cs="Symbol"/>
      <w:sz w:val="28"/>
    </w:rPr>
  </w:style>
  <w:style w:type="character" w:styleId="1028" w:customStyle="1">
    <w:name w:val="ListLabel 56"/>
    <w:qFormat/>
    <w:rPr>
      <w:rFonts w:cs="Courier New"/>
    </w:rPr>
  </w:style>
  <w:style w:type="character" w:styleId="1029" w:customStyle="1">
    <w:name w:val="ListLabel 57"/>
    <w:qFormat/>
    <w:rPr>
      <w:rFonts w:cs="Wingdings"/>
    </w:rPr>
  </w:style>
  <w:style w:type="character" w:styleId="1030" w:customStyle="1">
    <w:name w:val="ListLabel 58"/>
    <w:qFormat/>
    <w:rPr>
      <w:rFonts w:cs="Symbol"/>
    </w:rPr>
  </w:style>
  <w:style w:type="character" w:styleId="1031" w:customStyle="1">
    <w:name w:val="ListLabel 59"/>
    <w:qFormat/>
    <w:rPr>
      <w:rFonts w:cs="Courier New"/>
    </w:rPr>
  </w:style>
  <w:style w:type="character" w:styleId="1032" w:customStyle="1">
    <w:name w:val="ListLabel 60"/>
    <w:qFormat/>
    <w:rPr>
      <w:rFonts w:cs="Wingdings"/>
    </w:rPr>
  </w:style>
  <w:style w:type="character" w:styleId="1033" w:customStyle="1">
    <w:name w:val="ListLabel 61"/>
    <w:qFormat/>
    <w:rPr>
      <w:rFonts w:cs="Symbol"/>
    </w:rPr>
  </w:style>
  <w:style w:type="character" w:styleId="1034" w:customStyle="1">
    <w:name w:val="ListLabel 62"/>
    <w:qFormat/>
    <w:rPr>
      <w:rFonts w:cs="Courier New"/>
    </w:rPr>
  </w:style>
  <w:style w:type="character" w:styleId="1035" w:customStyle="1">
    <w:name w:val="ListLabel 63"/>
    <w:qFormat/>
    <w:rPr>
      <w:rFonts w:cs="Wingdings"/>
    </w:rPr>
  </w:style>
  <w:style w:type="character" w:styleId="1036" w:customStyle="1">
    <w:name w:val="ListLabel 64"/>
    <w:qFormat/>
    <w:rPr>
      <w:rFonts w:cs="Symbol"/>
      <w:sz w:val="28"/>
    </w:rPr>
  </w:style>
  <w:style w:type="character" w:styleId="1037" w:customStyle="1">
    <w:name w:val="ListLabel 65"/>
    <w:qFormat/>
    <w:rPr>
      <w:rFonts w:cs="Courier New"/>
    </w:rPr>
  </w:style>
  <w:style w:type="character" w:styleId="1038" w:customStyle="1">
    <w:name w:val="ListLabel 66"/>
    <w:qFormat/>
    <w:rPr>
      <w:rFonts w:cs="Wingdings"/>
    </w:rPr>
  </w:style>
  <w:style w:type="character" w:styleId="1039" w:customStyle="1">
    <w:name w:val="ListLabel 67"/>
    <w:qFormat/>
    <w:rPr>
      <w:rFonts w:cs="Symbol"/>
    </w:rPr>
  </w:style>
  <w:style w:type="character" w:styleId="1040" w:customStyle="1">
    <w:name w:val="ListLabel 68"/>
    <w:qFormat/>
    <w:rPr>
      <w:rFonts w:cs="Courier New"/>
    </w:rPr>
  </w:style>
  <w:style w:type="character" w:styleId="1041" w:customStyle="1">
    <w:name w:val="ListLabel 69"/>
    <w:qFormat/>
    <w:rPr>
      <w:rFonts w:cs="Wingdings"/>
    </w:rPr>
  </w:style>
  <w:style w:type="character" w:styleId="1042" w:customStyle="1">
    <w:name w:val="ListLabel 70"/>
    <w:qFormat/>
    <w:rPr>
      <w:rFonts w:cs="Symbol"/>
    </w:rPr>
  </w:style>
  <w:style w:type="character" w:styleId="1043" w:customStyle="1">
    <w:name w:val="ListLabel 71"/>
    <w:qFormat/>
    <w:rPr>
      <w:rFonts w:cs="Courier New"/>
    </w:rPr>
  </w:style>
  <w:style w:type="character" w:styleId="1044" w:customStyle="1">
    <w:name w:val="ListLabel 72"/>
    <w:qFormat/>
    <w:rPr>
      <w:rFonts w:cs="Wingdings"/>
    </w:rPr>
  </w:style>
  <w:style w:type="character" w:styleId="1045" w:customStyle="1">
    <w:name w:val="ListLabel 73"/>
    <w:qFormat/>
    <w:rPr>
      <w:rFonts w:cs="Symbol"/>
      <w:sz w:val="28"/>
    </w:rPr>
  </w:style>
  <w:style w:type="character" w:styleId="1046" w:customStyle="1">
    <w:name w:val="ListLabel 74"/>
    <w:qFormat/>
    <w:rPr>
      <w:rFonts w:cs="Courier New"/>
    </w:rPr>
  </w:style>
  <w:style w:type="character" w:styleId="1047" w:customStyle="1">
    <w:name w:val="ListLabel 75"/>
    <w:qFormat/>
    <w:rPr>
      <w:rFonts w:cs="Wingdings"/>
    </w:rPr>
  </w:style>
  <w:style w:type="character" w:styleId="1048" w:customStyle="1">
    <w:name w:val="ListLabel 76"/>
    <w:qFormat/>
    <w:rPr>
      <w:rFonts w:cs="Symbol"/>
    </w:rPr>
  </w:style>
  <w:style w:type="character" w:styleId="1049" w:customStyle="1">
    <w:name w:val="ListLabel 77"/>
    <w:qFormat/>
    <w:rPr>
      <w:rFonts w:cs="Courier New"/>
    </w:rPr>
  </w:style>
  <w:style w:type="character" w:styleId="1050" w:customStyle="1">
    <w:name w:val="ListLabel 78"/>
    <w:qFormat/>
    <w:rPr>
      <w:rFonts w:cs="Wingdings"/>
    </w:rPr>
  </w:style>
  <w:style w:type="character" w:styleId="1051" w:customStyle="1">
    <w:name w:val="ListLabel 79"/>
    <w:qFormat/>
    <w:rPr>
      <w:rFonts w:cs="Symbol"/>
    </w:rPr>
  </w:style>
  <w:style w:type="character" w:styleId="1052" w:customStyle="1">
    <w:name w:val="ListLabel 80"/>
    <w:qFormat/>
    <w:rPr>
      <w:rFonts w:cs="Courier New"/>
    </w:rPr>
  </w:style>
  <w:style w:type="character" w:styleId="1053" w:customStyle="1">
    <w:name w:val="ListLabel 81"/>
    <w:qFormat/>
    <w:rPr>
      <w:rFonts w:cs="Wingdings"/>
    </w:rPr>
  </w:style>
  <w:style w:type="character" w:styleId="1054" w:customStyle="1">
    <w:name w:val="ListLabel 82"/>
    <w:qFormat/>
    <w:rPr>
      <w:rFonts w:cs="Symbol"/>
      <w:sz w:val="28"/>
    </w:rPr>
  </w:style>
  <w:style w:type="character" w:styleId="1055" w:customStyle="1">
    <w:name w:val="ListLabel 83"/>
    <w:qFormat/>
    <w:rPr>
      <w:rFonts w:cs="Courier New"/>
    </w:rPr>
  </w:style>
  <w:style w:type="character" w:styleId="1056" w:customStyle="1">
    <w:name w:val="ListLabel 84"/>
    <w:qFormat/>
    <w:rPr>
      <w:rFonts w:cs="Wingdings"/>
    </w:rPr>
  </w:style>
  <w:style w:type="character" w:styleId="1057" w:customStyle="1">
    <w:name w:val="ListLabel 85"/>
    <w:qFormat/>
    <w:rPr>
      <w:rFonts w:cs="Symbol"/>
    </w:rPr>
  </w:style>
  <w:style w:type="character" w:styleId="1058" w:customStyle="1">
    <w:name w:val="ListLabel 86"/>
    <w:qFormat/>
    <w:rPr>
      <w:rFonts w:cs="Courier New"/>
    </w:rPr>
  </w:style>
  <w:style w:type="character" w:styleId="1059" w:customStyle="1">
    <w:name w:val="ListLabel 87"/>
    <w:qFormat/>
    <w:rPr>
      <w:rFonts w:cs="Wingdings"/>
    </w:rPr>
  </w:style>
  <w:style w:type="character" w:styleId="1060" w:customStyle="1">
    <w:name w:val="ListLabel 88"/>
    <w:qFormat/>
    <w:rPr>
      <w:rFonts w:cs="Symbol"/>
    </w:rPr>
  </w:style>
  <w:style w:type="character" w:styleId="1061" w:customStyle="1">
    <w:name w:val="ListLabel 89"/>
    <w:qFormat/>
    <w:rPr>
      <w:rFonts w:cs="Courier New"/>
    </w:rPr>
  </w:style>
  <w:style w:type="character" w:styleId="1062" w:customStyle="1">
    <w:name w:val="ListLabel 90"/>
    <w:qFormat/>
    <w:rPr>
      <w:rFonts w:cs="Wingdings"/>
    </w:rPr>
  </w:style>
  <w:style w:type="character" w:styleId="1063" w:customStyle="1">
    <w:name w:val="ListLabel 91"/>
    <w:qFormat/>
    <w:rPr>
      <w:rFonts w:cs="Symbol"/>
      <w:b/>
      <w:sz w:val="28"/>
    </w:rPr>
  </w:style>
  <w:style w:type="character" w:styleId="1064" w:customStyle="1">
    <w:name w:val="ListLabel 92"/>
    <w:qFormat/>
    <w:rPr>
      <w:rFonts w:cs="Courier New"/>
    </w:rPr>
  </w:style>
  <w:style w:type="character" w:styleId="1065" w:customStyle="1">
    <w:name w:val="ListLabel 93"/>
    <w:qFormat/>
    <w:rPr>
      <w:rFonts w:cs="Wingdings"/>
    </w:rPr>
  </w:style>
  <w:style w:type="character" w:styleId="1066" w:customStyle="1">
    <w:name w:val="ListLabel 94"/>
    <w:qFormat/>
    <w:rPr>
      <w:rFonts w:cs="Symbol"/>
    </w:rPr>
  </w:style>
  <w:style w:type="character" w:styleId="1067" w:customStyle="1">
    <w:name w:val="ListLabel 95"/>
    <w:qFormat/>
    <w:rPr>
      <w:rFonts w:cs="Courier New"/>
    </w:rPr>
  </w:style>
  <w:style w:type="character" w:styleId="1068" w:customStyle="1">
    <w:name w:val="ListLabel 96"/>
    <w:qFormat/>
    <w:rPr>
      <w:rFonts w:cs="Wingdings"/>
    </w:rPr>
  </w:style>
  <w:style w:type="character" w:styleId="1069" w:customStyle="1">
    <w:name w:val="ListLabel 97"/>
    <w:qFormat/>
    <w:rPr>
      <w:rFonts w:cs="Symbol"/>
    </w:rPr>
  </w:style>
  <w:style w:type="character" w:styleId="1070" w:customStyle="1">
    <w:name w:val="ListLabel 98"/>
    <w:qFormat/>
    <w:rPr>
      <w:rFonts w:cs="Courier New"/>
    </w:rPr>
  </w:style>
  <w:style w:type="character" w:styleId="1071" w:customStyle="1">
    <w:name w:val="ListLabel 99"/>
    <w:qFormat/>
    <w:rPr>
      <w:rFonts w:cs="Wingdings"/>
    </w:rPr>
  </w:style>
  <w:style w:type="character" w:styleId="1072" w:customStyle="1">
    <w:name w:val="ListLabel 100"/>
    <w:qFormat/>
    <w:rPr>
      <w:rFonts w:cs="Symbol"/>
      <w:sz w:val="28"/>
    </w:rPr>
  </w:style>
  <w:style w:type="character" w:styleId="1073" w:customStyle="1">
    <w:name w:val="ListLabel 101"/>
    <w:qFormat/>
    <w:rPr>
      <w:rFonts w:cs="Courier New"/>
    </w:rPr>
  </w:style>
  <w:style w:type="character" w:styleId="1074" w:customStyle="1">
    <w:name w:val="ListLabel 102"/>
    <w:qFormat/>
    <w:rPr>
      <w:rFonts w:cs="Wingdings"/>
    </w:rPr>
  </w:style>
  <w:style w:type="character" w:styleId="1075" w:customStyle="1">
    <w:name w:val="ListLabel 103"/>
    <w:qFormat/>
    <w:rPr>
      <w:rFonts w:cs="Symbol"/>
    </w:rPr>
  </w:style>
  <w:style w:type="character" w:styleId="1076" w:customStyle="1">
    <w:name w:val="ListLabel 104"/>
    <w:qFormat/>
    <w:rPr>
      <w:rFonts w:cs="Courier New"/>
    </w:rPr>
  </w:style>
  <w:style w:type="character" w:styleId="1077" w:customStyle="1">
    <w:name w:val="ListLabel 105"/>
    <w:qFormat/>
    <w:rPr>
      <w:rFonts w:cs="Wingdings"/>
    </w:rPr>
  </w:style>
  <w:style w:type="character" w:styleId="1078" w:customStyle="1">
    <w:name w:val="ListLabel 106"/>
    <w:qFormat/>
    <w:rPr>
      <w:rFonts w:cs="Symbol"/>
    </w:rPr>
  </w:style>
  <w:style w:type="character" w:styleId="1079" w:customStyle="1">
    <w:name w:val="ListLabel 107"/>
    <w:qFormat/>
    <w:rPr>
      <w:rFonts w:cs="Courier New"/>
    </w:rPr>
  </w:style>
  <w:style w:type="character" w:styleId="1080" w:customStyle="1">
    <w:name w:val="ListLabel 108"/>
    <w:qFormat/>
    <w:rPr>
      <w:rFonts w:cs="Wingdings"/>
    </w:rPr>
  </w:style>
  <w:style w:type="character" w:styleId="1081" w:customStyle="1">
    <w:name w:val="ListLabel 109"/>
    <w:qFormat/>
    <w:rPr>
      <w:rFonts w:cs="Symbol"/>
      <w:sz w:val="28"/>
    </w:rPr>
  </w:style>
  <w:style w:type="character" w:styleId="1082" w:customStyle="1">
    <w:name w:val="ListLabel 110"/>
    <w:qFormat/>
    <w:rPr>
      <w:rFonts w:cs="Courier New"/>
    </w:rPr>
  </w:style>
  <w:style w:type="character" w:styleId="1083" w:customStyle="1">
    <w:name w:val="ListLabel 111"/>
    <w:qFormat/>
    <w:rPr>
      <w:rFonts w:cs="Wingdings"/>
    </w:rPr>
  </w:style>
  <w:style w:type="character" w:styleId="1084" w:customStyle="1">
    <w:name w:val="ListLabel 112"/>
    <w:qFormat/>
    <w:rPr>
      <w:rFonts w:cs="Symbol"/>
    </w:rPr>
  </w:style>
  <w:style w:type="character" w:styleId="1085" w:customStyle="1">
    <w:name w:val="ListLabel 113"/>
    <w:qFormat/>
    <w:rPr>
      <w:rFonts w:cs="Courier New"/>
    </w:rPr>
  </w:style>
  <w:style w:type="character" w:styleId="1086" w:customStyle="1">
    <w:name w:val="ListLabel 114"/>
    <w:qFormat/>
    <w:rPr>
      <w:rFonts w:cs="Wingdings"/>
    </w:rPr>
  </w:style>
  <w:style w:type="character" w:styleId="1087" w:customStyle="1">
    <w:name w:val="ListLabel 115"/>
    <w:qFormat/>
    <w:rPr>
      <w:rFonts w:cs="Symbol"/>
    </w:rPr>
  </w:style>
  <w:style w:type="character" w:styleId="1088" w:customStyle="1">
    <w:name w:val="ListLabel 116"/>
    <w:qFormat/>
    <w:rPr>
      <w:rFonts w:cs="Courier New"/>
    </w:rPr>
  </w:style>
  <w:style w:type="character" w:styleId="1089" w:customStyle="1">
    <w:name w:val="ListLabel 117"/>
    <w:qFormat/>
    <w:rPr>
      <w:rFonts w:cs="Wingdings"/>
    </w:rPr>
  </w:style>
  <w:style w:type="character" w:styleId="1090" w:customStyle="1">
    <w:name w:val="ListLabel 118"/>
    <w:qFormat/>
    <w:rPr>
      <w:rFonts w:cs="Symbol"/>
      <w:sz w:val="28"/>
    </w:rPr>
  </w:style>
  <w:style w:type="character" w:styleId="1091" w:customStyle="1">
    <w:name w:val="ListLabel 119"/>
    <w:qFormat/>
    <w:rPr>
      <w:rFonts w:cs="Courier New"/>
    </w:rPr>
  </w:style>
  <w:style w:type="character" w:styleId="1092" w:customStyle="1">
    <w:name w:val="ListLabel 120"/>
    <w:qFormat/>
    <w:rPr>
      <w:rFonts w:cs="Wingdings"/>
    </w:rPr>
  </w:style>
  <w:style w:type="character" w:styleId="1093" w:customStyle="1">
    <w:name w:val="ListLabel 121"/>
    <w:qFormat/>
    <w:rPr>
      <w:rFonts w:cs="Symbol"/>
    </w:rPr>
  </w:style>
  <w:style w:type="character" w:styleId="1094" w:customStyle="1">
    <w:name w:val="ListLabel 122"/>
    <w:qFormat/>
    <w:rPr>
      <w:rFonts w:cs="Courier New"/>
    </w:rPr>
  </w:style>
  <w:style w:type="character" w:styleId="1095" w:customStyle="1">
    <w:name w:val="ListLabel 123"/>
    <w:qFormat/>
    <w:rPr>
      <w:rFonts w:cs="Wingdings"/>
    </w:rPr>
  </w:style>
  <w:style w:type="character" w:styleId="1096" w:customStyle="1">
    <w:name w:val="ListLabel 124"/>
    <w:qFormat/>
    <w:rPr>
      <w:rFonts w:cs="Symbol"/>
    </w:rPr>
  </w:style>
  <w:style w:type="character" w:styleId="1097" w:customStyle="1">
    <w:name w:val="ListLabel 125"/>
    <w:qFormat/>
    <w:rPr>
      <w:rFonts w:cs="Courier New"/>
    </w:rPr>
  </w:style>
  <w:style w:type="character" w:styleId="1098" w:customStyle="1">
    <w:name w:val="ListLabel 126"/>
    <w:qFormat/>
    <w:rPr>
      <w:rFonts w:cs="Wingdings"/>
    </w:rPr>
  </w:style>
  <w:style w:type="character" w:styleId="1099" w:customStyle="1">
    <w:name w:val="ListLabel 127"/>
    <w:qFormat/>
    <w:rPr>
      <w:rFonts w:ascii="Times New Roman" w:hAnsi="Times New Roman" w:cs="Times New Roman"/>
      <w:sz w:val="28"/>
      <w:szCs w:val="28"/>
    </w:rPr>
  </w:style>
  <w:style w:type="character" w:styleId="1100" w:customStyle="1">
    <w:name w:val="ListLabel 128"/>
    <w:qFormat/>
    <w:rPr>
      <w:rFonts w:ascii="Calibri" w:hAnsi="Calibri" w:eastAsia="Calibri" w:cs="Times New Roman"/>
      <w:sz w:val="28"/>
      <w:szCs w:val="20"/>
      <w:lang w:val="ru-RU" w:eastAsia="ru-RU" w:bidi="ar-SA"/>
    </w:rPr>
  </w:style>
  <w:style w:type="character" w:styleId="1101" w:customStyle="1">
    <w:name w:val="ListLabel 129"/>
    <w:qFormat/>
    <w:rPr>
      <w:rFonts w:ascii="Calibri" w:hAnsi="Calibri" w:eastAsia="Calibri" w:cs="Times New Roman"/>
      <w:sz w:val="28"/>
      <w:szCs w:val="20"/>
      <w:lang w:val="ru-RU" w:eastAsia="ru-RU" w:bidi="ar-SA"/>
    </w:rPr>
  </w:style>
  <w:style w:type="character" w:styleId="1102" w:customStyle="1">
    <w:name w:val="ListLabel 130"/>
    <w:qFormat/>
    <w:rPr>
      <w:color w:val="auto"/>
      <w:sz w:val="28"/>
      <w:szCs w:val="28"/>
      <w:u w:val="none"/>
    </w:rPr>
  </w:style>
  <w:style w:type="character" w:styleId="1103" w:customStyle="1">
    <w:name w:val="ListLabel 131"/>
    <w:qFormat/>
    <w:rPr>
      <w:rFonts w:ascii="Times New Roman" w:hAnsi="Times New Roman"/>
      <w:color w:val="auto"/>
      <w:sz w:val="28"/>
      <w:szCs w:val="28"/>
      <w:u w:val="none"/>
    </w:rPr>
  </w:style>
  <w:style w:type="character" w:styleId="1104" w:customStyle="1">
    <w:name w:val="ListLabel 132"/>
    <w:qFormat/>
    <w:rPr>
      <w:rFonts w:ascii="Calibri" w:hAnsi="Calibri" w:eastAsia="Calibri" w:cs="Times New Roman"/>
      <w:sz w:val="28"/>
      <w:szCs w:val="20"/>
      <w:lang w:val="ru-RU" w:eastAsia="ru-RU" w:bidi="ar-SA"/>
    </w:rPr>
  </w:style>
  <w:style w:type="character" w:styleId="1105" w:customStyle="1">
    <w:name w:val="ListLabel 133"/>
    <w:qFormat/>
    <w:rPr>
      <w:sz w:val="28"/>
      <w:szCs w:val="28"/>
      <w:lang w:eastAsia="ru-RU"/>
    </w:rPr>
  </w:style>
  <w:style w:type="character" w:styleId="1106" w:customStyle="1">
    <w:name w:val="ListLabel 134"/>
    <w:qFormat/>
    <w:rPr>
      <w:rFonts w:cs="Symbol"/>
      <w:sz w:val="28"/>
    </w:rPr>
  </w:style>
  <w:style w:type="character" w:styleId="1107" w:customStyle="1">
    <w:name w:val="ListLabel 135"/>
    <w:qFormat/>
    <w:rPr>
      <w:rFonts w:cs="Courier New"/>
    </w:rPr>
  </w:style>
  <w:style w:type="character" w:styleId="1108" w:customStyle="1">
    <w:name w:val="ListLabel 136"/>
    <w:qFormat/>
    <w:rPr>
      <w:rFonts w:cs="Wingdings"/>
    </w:rPr>
  </w:style>
  <w:style w:type="character" w:styleId="1109" w:customStyle="1">
    <w:name w:val="ListLabel 137"/>
    <w:qFormat/>
    <w:rPr>
      <w:rFonts w:cs="Symbol"/>
    </w:rPr>
  </w:style>
  <w:style w:type="character" w:styleId="1110" w:customStyle="1">
    <w:name w:val="ListLabel 138"/>
    <w:qFormat/>
    <w:rPr>
      <w:rFonts w:cs="Courier New"/>
    </w:rPr>
  </w:style>
  <w:style w:type="character" w:styleId="1111" w:customStyle="1">
    <w:name w:val="ListLabel 139"/>
    <w:qFormat/>
    <w:rPr>
      <w:rFonts w:cs="Wingdings"/>
    </w:rPr>
  </w:style>
  <w:style w:type="character" w:styleId="1112" w:customStyle="1">
    <w:name w:val="ListLabel 140"/>
    <w:qFormat/>
    <w:rPr>
      <w:rFonts w:cs="Symbol"/>
    </w:rPr>
  </w:style>
  <w:style w:type="character" w:styleId="1113" w:customStyle="1">
    <w:name w:val="ListLabel 141"/>
    <w:qFormat/>
    <w:rPr>
      <w:rFonts w:cs="Courier New"/>
    </w:rPr>
  </w:style>
  <w:style w:type="character" w:styleId="1114" w:customStyle="1">
    <w:name w:val="ListLabel 142"/>
    <w:qFormat/>
    <w:rPr>
      <w:rFonts w:cs="Wingdings"/>
    </w:rPr>
  </w:style>
  <w:style w:type="character" w:styleId="1115" w:customStyle="1">
    <w:name w:val="ListLabel 143"/>
    <w:qFormat/>
    <w:rPr>
      <w:rFonts w:cs="Symbol"/>
      <w:sz w:val="28"/>
    </w:rPr>
  </w:style>
  <w:style w:type="character" w:styleId="1116" w:customStyle="1">
    <w:name w:val="ListLabel 144"/>
    <w:qFormat/>
    <w:rPr>
      <w:rFonts w:cs="Courier New"/>
    </w:rPr>
  </w:style>
  <w:style w:type="character" w:styleId="1117" w:customStyle="1">
    <w:name w:val="ListLabel 145"/>
    <w:qFormat/>
    <w:rPr>
      <w:rFonts w:cs="Wingdings"/>
    </w:rPr>
  </w:style>
  <w:style w:type="character" w:styleId="1118" w:customStyle="1">
    <w:name w:val="ListLabel 146"/>
    <w:qFormat/>
    <w:rPr>
      <w:rFonts w:cs="Symbol"/>
    </w:rPr>
  </w:style>
  <w:style w:type="character" w:styleId="1119" w:customStyle="1">
    <w:name w:val="ListLabel 147"/>
    <w:qFormat/>
    <w:rPr>
      <w:rFonts w:cs="Courier New"/>
    </w:rPr>
  </w:style>
  <w:style w:type="character" w:styleId="1120" w:customStyle="1">
    <w:name w:val="ListLabel 148"/>
    <w:qFormat/>
    <w:rPr>
      <w:rFonts w:cs="Wingdings"/>
    </w:rPr>
  </w:style>
  <w:style w:type="character" w:styleId="1121" w:customStyle="1">
    <w:name w:val="ListLabel 149"/>
    <w:qFormat/>
    <w:rPr>
      <w:rFonts w:cs="Symbol"/>
    </w:rPr>
  </w:style>
  <w:style w:type="character" w:styleId="1122" w:customStyle="1">
    <w:name w:val="ListLabel 150"/>
    <w:qFormat/>
    <w:rPr>
      <w:rFonts w:cs="Courier New"/>
    </w:rPr>
  </w:style>
  <w:style w:type="character" w:styleId="1123" w:customStyle="1">
    <w:name w:val="ListLabel 151"/>
    <w:qFormat/>
    <w:rPr>
      <w:rFonts w:cs="Wingdings"/>
    </w:rPr>
  </w:style>
  <w:style w:type="character" w:styleId="1124" w:customStyle="1">
    <w:name w:val="ListLabel 152"/>
    <w:qFormat/>
    <w:rPr>
      <w:rFonts w:cs="Symbol"/>
      <w:sz w:val="28"/>
    </w:rPr>
  </w:style>
  <w:style w:type="character" w:styleId="1125" w:customStyle="1">
    <w:name w:val="ListLabel 153"/>
    <w:qFormat/>
    <w:rPr>
      <w:rFonts w:cs="Courier New"/>
    </w:rPr>
  </w:style>
  <w:style w:type="character" w:styleId="1126" w:customStyle="1">
    <w:name w:val="ListLabel 154"/>
    <w:qFormat/>
    <w:rPr>
      <w:rFonts w:cs="Wingdings"/>
    </w:rPr>
  </w:style>
  <w:style w:type="character" w:styleId="1127" w:customStyle="1">
    <w:name w:val="ListLabel 155"/>
    <w:qFormat/>
    <w:rPr>
      <w:rFonts w:cs="Symbol"/>
    </w:rPr>
  </w:style>
  <w:style w:type="character" w:styleId="1128" w:customStyle="1">
    <w:name w:val="ListLabel 156"/>
    <w:qFormat/>
    <w:rPr>
      <w:rFonts w:cs="Courier New"/>
    </w:rPr>
  </w:style>
  <w:style w:type="character" w:styleId="1129" w:customStyle="1">
    <w:name w:val="ListLabel 157"/>
    <w:qFormat/>
    <w:rPr>
      <w:rFonts w:cs="Wingdings"/>
    </w:rPr>
  </w:style>
  <w:style w:type="character" w:styleId="1130" w:customStyle="1">
    <w:name w:val="ListLabel 158"/>
    <w:qFormat/>
    <w:rPr>
      <w:rFonts w:cs="Symbol"/>
    </w:rPr>
  </w:style>
  <w:style w:type="character" w:styleId="1131" w:customStyle="1">
    <w:name w:val="ListLabel 159"/>
    <w:qFormat/>
    <w:rPr>
      <w:rFonts w:cs="Courier New"/>
    </w:rPr>
  </w:style>
  <w:style w:type="character" w:styleId="1132" w:customStyle="1">
    <w:name w:val="ListLabel 160"/>
    <w:qFormat/>
    <w:rPr>
      <w:rFonts w:cs="Wingdings"/>
    </w:rPr>
  </w:style>
  <w:style w:type="character" w:styleId="1133" w:customStyle="1">
    <w:name w:val="ListLabel 161"/>
    <w:qFormat/>
    <w:rPr>
      <w:rFonts w:cs="Symbol"/>
      <w:sz w:val="28"/>
    </w:rPr>
  </w:style>
  <w:style w:type="character" w:styleId="1134" w:customStyle="1">
    <w:name w:val="ListLabel 162"/>
    <w:qFormat/>
    <w:rPr>
      <w:rFonts w:cs="Courier New"/>
    </w:rPr>
  </w:style>
  <w:style w:type="character" w:styleId="1135" w:customStyle="1">
    <w:name w:val="ListLabel 163"/>
    <w:qFormat/>
    <w:rPr>
      <w:rFonts w:cs="Wingdings"/>
    </w:rPr>
  </w:style>
  <w:style w:type="character" w:styleId="1136" w:customStyle="1">
    <w:name w:val="ListLabel 164"/>
    <w:qFormat/>
    <w:rPr>
      <w:rFonts w:cs="Symbol"/>
    </w:rPr>
  </w:style>
  <w:style w:type="character" w:styleId="1137" w:customStyle="1">
    <w:name w:val="ListLabel 165"/>
    <w:qFormat/>
    <w:rPr>
      <w:rFonts w:cs="Courier New"/>
    </w:rPr>
  </w:style>
  <w:style w:type="character" w:styleId="1138" w:customStyle="1">
    <w:name w:val="ListLabel 166"/>
    <w:qFormat/>
    <w:rPr>
      <w:rFonts w:cs="Wingdings"/>
    </w:rPr>
  </w:style>
  <w:style w:type="character" w:styleId="1139" w:customStyle="1">
    <w:name w:val="ListLabel 167"/>
    <w:qFormat/>
    <w:rPr>
      <w:rFonts w:cs="Symbol"/>
    </w:rPr>
  </w:style>
  <w:style w:type="character" w:styleId="1140" w:customStyle="1">
    <w:name w:val="ListLabel 168"/>
    <w:qFormat/>
    <w:rPr>
      <w:rFonts w:cs="Courier New"/>
    </w:rPr>
  </w:style>
  <w:style w:type="character" w:styleId="1141" w:customStyle="1">
    <w:name w:val="ListLabel 169"/>
    <w:qFormat/>
    <w:rPr>
      <w:rFonts w:cs="Wingdings"/>
    </w:rPr>
  </w:style>
  <w:style w:type="character" w:styleId="1142" w:customStyle="1">
    <w:name w:val="ListLabel 170"/>
    <w:qFormat/>
    <w:rPr>
      <w:rFonts w:cs="Symbol"/>
      <w:sz w:val="28"/>
    </w:rPr>
  </w:style>
  <w:style w:type="character" w:styleId="1143" w:customStyle="1">
    <w:name w:val="ListLabel 171"/>
    <w:qFormat/>
    <w:rPr>
      <w:rFonts w:cs="Courier New"/>
    </w:rPr>
  </w:style>
  <w:style w:type="character" w:styleId="1144" w:customStyle="1">
    <w:name w:val="ListLabel 172"/>
    <w:qFormat/>
    <w:rPr>
      <w:rFonts w:cs="Wingdings"/>
    </w:rPr>
  </w:style>
  <w:style w:type="character" w:styleId="1145" w:customStyle="1">
    <w:name w:val="ListLabel 173"/>
    <w:qFormat/>
    <w:rPr>
      <w:rFonts w:cs="Symbol"/>
    </w:rPr>
  </w:style>
  <w:style w:type="character" w:styleId="1146" w:customStyle="1">
    <w:name w:val="ListLabel 174"/>
    <w:qFormat/>
    <w:rPr>
      <w:rFonts w:cs="Courier New"/>
    </w:rPr>
  </w:style>
  <w:style w:type="character" w:styleId="1147" w:customStyle="1">
    <w:name w:val="ListLabel 175"/>
    <w:qFormat/>
    <w:rPr>
      <w:rFonts w:cs="Wingdings"/>
    </w:rPr>
  </w:style>
  <w:style w:type="character" w:styleId="1148" w:customStyle="1">
    <w:name w:val="ListLabel 176"/>
    <w:qFormat/>
    <w:rPr>
      <w:rFonts w:cs="Symbol"/>
    </w:rPr>
  </w:style>
  <w:style w:type="character" w:styleId="1149" w:customStyle="1">
    <w:name w:val="ListLabel 177"/>
    <w:qFormat/>
    <w:rPr>
      <w:rFonts w:cs="Courier New"/>
    </w:rPr>
  </w:style>
  <w:style w:type="character" w:styleId="1150" w:customStyle="1">
    <w:name w:val="ListLabel 178"/>
    <w:qFormat/>
    <w:rPr>
      <w:rFonts w:cs="Wingdings"/>
    </w:rPr>
  </w:style>
  <w:style w:type="character" w:styleId="1151" w:customStyle="1">
    <w:name w:val="ListLabel 179"/>
    <w:qFormat/>
    <w:rPr>
      <w:rFonts w:cs="Symbol"/>
      <w:sz w:val="28"/>
    </w:rPr>
  </w:style>
  <w:style w:type="character" w:styleId="1152" w:customStyle="1">
    <w:name w:val="ListLabel 180"/>
    <w:qFormat/>
    <w:rPr>
      <w:rFonts w:cs="Courier New"/>
    </w:rPr>
  </w:style>
  <w:style w:type="character" w:styleId="1153" w:customStyle="1">
    <w:name w:val="ListLabel 181"/>
    <w:qFormat/>
    <w:rPr>
      <w:rFonts w:cs="Wingdings"/>
    </w:rPr>
  </w:style>
  <w:style w:type="character" w:styleId="1154" w:customStyle="1">
    <w:name w:val="ListLabel 182"/>
    <w:qFormat/>
    <w:rPr>
      <w:rFonts w:cs="Symbol"/>
    </w:rPr>
  </w:style>
  <w:style w:type="character" w:styleId="1155" w:customStyle="1">
    <w:name w:val="ListLabel 183"/>
    <w:qFormat/>
    <w:rPr>
      <w:rFonts w:cs="Courier New"/>
    </w:rPr>
  </w:style>
  <w:style w:type="character" w:styleId="1156" w:customStyle="1">
    <w:name w:val="ListLabel 184"/>
    <w:qFormat/>
    <w:rPr>
      <w:rFonts w:cs="Wingdings"/>
    </w:rPr>
  </w:style>
  <w:style w:type="character" w:styleId="1157" w:customStyle="1">
    <w:name w:val="ListLabel 185"/>
    <w:qFormat/>
    <w:rPr>
      <w:rFonts w:cs="Symbol"/>
    </w:rPr>
  </w:style>
  <w:style w:type="character" w:styleId="1158" w:customStyle="1">
    <w:name w:val="ListLabel 186"/>
    <w:qFormat/>
    <w:rPr>
      <w:rFonts w:cs="Courier New"/>
    </w:rPr>
  </w:style>
  <w:style w:type="character" w:styleId="1159" w:customStyle="1">
    <w:name w:val="ListLabel 187"/>
    <w:qFormat/>
    <w:rPr>
      <w:rFonts w:cs="Wingdings"/>
    </w:rPr>
  </w:style>
  <w:style w:type="character" w:styleId="1160" w:customStyle="1">
    <w:name w:val="ListLabel 188"/>
    <w:qFormat/>
    <w:rPr>
      <w:rFonts w:cs="Symbol"/>
      <w:b/>
      <w:sz w:val="28"/>
    </w:rPr>
  </w:style>
  <w:style w:type="character" w:styleId="1161" w:customStyle="1">
    <w:name w:val="ListLabel 189"/>
    <w:qFormat/>
    <w:rPr>
      <w:rFonts w:cs="Courier New"/>
    </w:rPr>
  </w:style>
  <w:style w:type="character" w:styleId="1162" w:customStyle="1">
    <w:name w:val="ListLabel 190"/>
    <w:qFormat/>
    <w:rPr>
      <w:rFonts w:cs="Wingdings"/>
    </w:rPr>
  </w:style>
  <w:style w:type="character" w:styleId="1163" w:customStyle="1">
    <w:name w:val="ListLabel 191"/>
    <w:qFormat/>
    <w:rPr>
      <w:rFonts w:cs="Symbol"/>
    </w:rPr>
  </w:style>
  <w:style w:type="character" w:styleId="1164" w:customStyle="1">
    <w:name w:val="ListLabel 192"/>
    <w:qFormat/>
    <w:rPr>
      <w:rFonts w:cs="Courier New"/>
    </w:rPr>
  </w:style>
  <w:style w:type="character" w:styleId="1165" w:customStyle="1">
    <w:name w:val="ListLabel 193"/>
    <w:qFormat/>
    <w:rPr>
      <w:rFonts w:cs="Wingdings"/>
    </w:rPr>
  </w:style>
  <w:style w:type="character" w:styleId="1166" w:customStyle="1">
    <w:name w:val="ListLabel 194"/>
    <w:qFormat/>
    <w:rPr>
      <w:rFonts w:cs="Symbol"/>
    </w:rPr>
  </w:style>
  <w:style w:type="character" w:styleId="1167" w:customStyle="1">
    <w:name w:val="ListLabel 195"/>
    <w:qFormat/>
    <w:rPr>
      <w:rFonts w:cs="Courier New"/>
    </w:rPr>
  </w:style>
  <w:style w:type="character" w:styleId="1168" w:customStyle="1">
    <w:name w:val="ListLabel 196"/>
    <w:qFormat/>
    <w:rPr>
      <w:rFonts w:cs="Wingdings"/>
    </w:rPr>
  </w:style>
  <w:style w:type="character" w:styleId="1169" w:customStyle="1">
    <w:name w:val="ListLabel 197"/>
    <w:qFormat/>
    <w:rPr>
      <w:rFonts w:cs="Symbol"/>
      <w:sz w:val="28"/>
    </w:rPr>
  </w:style>
  <w:style w:type="character" w:styleId="1170" w:customStyle="1">
    <w:name w:val="ListLabel 198"/>
    <w:qFormat/>
    <w:rPr>
      <w:rFonts w:cs="Courier New"/>
    </w:rPr>
  </w:style>
  <w:style w:type="character" w:styleId="1171" w:customStyle="1">
    <w:name w:val="ListLabel 199"/>
    <w:qFormat/>
    <w:rPr>
      <w:rFonts w:cs="Wingdings"/>
    </w:rPr>
  </w:style>
  <w:style w:type="character" w:styleId="1172" w:customStyle="1">
    <w:name w:val="ListLabel 200"/>
    <w:qFormat/>
    <w:rPr>
      <w:rFonts w:cs="Symbol"/>
    </w:rPr>
  </w:style>
  <w:style w:type="character" w:styleId="1173" w:customStyle="1">
    <w:name w:val="ListLabel 201"/>
    <w:qFormat/>
    <w:rPr>
      <w:rFonts w:cs="Courier New"/>
    </w:rPr>
  </w:style>
  <w:style w:type="character" w:styleId="1174" w:customStyle="1">
    <w:name w:val="ListLabel 202"/>
    <w:qFormat/>
    <w:rPr>
      <w:rFonts w:cs="Wingdings"/>
    </w:rPr>
  </w:style>
  <w:style w:type="character" w:styleId="1175" w:customStyle="1">
    <w:name w:val="ListLabel 203"/>
    <w:qFormat/>
    <w:rPr>
      <w:rFonts w:cs="Symbol"/>
    </w:rPr>
  </w:style>
  <w:style w:type="character" w:styleId="1176" w:customStyle="1">
    <w:name w:val="ListLabel 204"/>
    <w:qFormat/>
    <w:rPr>
      <w:rFonts w:cs="Courier New"/>
    </w:rPr>
  </w:style>
  <w:style w:type="character" w:styleId="1177" w:customStyle="1">
    <w:name w:val="ListLabel 205"/>
    <w:qFormat/>
    <w:rPr>
      <w:rFonts w:cs="Wingdings"/>
    </w:rPr>
  </w:style>
  <w:style w:type="character" w:styleId="1178" w:customStyle="1">
    <w:name w:val="ListLabel 206"/>
    <w:qFormat/>
    <w:rPr>
      <w:rFonts w:cs="Symbol"/>
      <w:sz w:val="28"/>
    </w:rPr>
  </w:style>
  <w:style w:type="character" w:styleId="1179" w:customStyle="1">
    <w:name w:val="ListLabel 207"/>
    <w:qFormat/>
    <w:rPr>
      <w:rFonts w:cs="Courier New"/>
    </w:rPr>
  </w:style>
  <w:style w:type="character" w:styleId="1180" w:customStyle="1">
    <w:name w:val="ListLabel 208"/>
    <w:qFormat/>
    <w:rPr>
      <w:rFonts w:cs="Wingdings"/>
    </w:rPr>
  </w:style>
  <w:style w:type="character" w:styleId="1181" w:customStyle="1">
    <w:name w:val="ListLabel 209"/>
    <w:qFormat/>
    <w:rPr>
      <w:rFonts w:cs="Symbol"/>
    </w:rPr>
  </w:style>
  <w:style w:type="character" w:styleId="1182" w:customStyle="1">
    <w:name w:val="ListLabel 210"/>
    <w:qFormat/>
    <w:rPr>
      <w:rFonts w:cs="Courier New"/>
    </w:rPr>
  </w:style>
  <w:style w:type="character" w:styleId="1183" w:customStyle="1">
    <w:name w:val="ListLabel 211"/>
    <w:qFormat/>
    <w:rPr>
      <w:rFonts w:cs="Wingdings"/>
    </w:rPr>
  </w:style>
  <w:style w:type="character" w:styleId="1184" w:customStyle="1">
    <w:name w:val="ListLabel 212"/>
    <w:qFormat/>
    <w:rPr>
      <w:rFonts w:cs="Symbol"/>
    </w:rPr>
  </w:style>
  <w:style w:type="character" w:styleId="1185" w:customStyle="1">
    <w:name w:val="ListLabel 213"/>
    <w:qFormat/>
    <w:rPr>
      <w:rFonts w:cs="Courier New"/>
    </w:rPr>
  </w:style>
  <w:style w:type="character" w:styleId="1186" w:customStyle="1">
    <w:name w:val="ListLabel 214"/>
    <w:qFormat/>
    <w:rPr>
      <w:rFonts w:cs="Wingdings"/>
    </w:rPr>
  </w:style>
  <w:style w:type="character" w:styleId="1187" w:customStyle="1">
    <w:name w:val="ListLabel 215"/>
    <w:qFormat/>
    <w:rPr>
      <w:rFonts w:cs="Symbol"/>
      <w:sz w:val="28"/>
    </w:rPr>
  </w:style>
  <w:style w:type="character" w:styleId="1188" w:customStyle="1">
    <w:name w:val="ListLabel 216"/>
    <w:qFormat/>
    <w:rPr>
      <w:rFonts w:cs="Courier New"/>
    </w:rPr>
  </w:style>
  <w:style w:type="character" w:styleId="1189" w:customStyle="1">
    <w:name w:val="ListLabel 217"/>
    <w:qFormat/>
    <w:rPr>
      <w:rFonts w:cs="Wingdings"/>
    </w:rPr>
  </w:style>
  <w:style w:type="character" w:styleId="1190" w:customStyle="1">
    <w:name w:val="ListLabel 218"/>
    <w:qFormat/>
    <w:rPr>
      <w:rFonts w:cs="Symbol"/>
    </w:rPr>
  </w:style>
  <w:style w:type="character" w:styleId="1191" w:customStyle="1">
    <w:name w:val="ListLabel 219"/>
    <w:qFormat/>
    <w:rPr>
      <w:rFonts w:cs="Courier New"/>
    </w:rPr>
  </w:style>
  <w:style w:type="character" w:styleId="1192" w:customStyle="1">
    <w:name w:val="ListLabel 220"/>
    <w:qFormat/>
    <w:rPr>
      <w:rFonts w:cs="Wingdings"/>
    </w:rPr>
  </w:style>
  <w:style w:type="character" w:styleId="1193" w:customStyle="1">
    <w:name w:val="ListLabel 221"/>
    <w:qFormat/>
    <w:rPr>
      <w:rFonts w:cs="Symbol"/>
    </w:rPr>
  </w:style>
  <w:style w:type="character" w:styleId="1194" w:customStyle="1">
    <w:name w:val="ListLabel 222"/>
    <w:qFormat/>
    <w:rPr>
      <w:rFonts w:cs="Courier New"/>
    </w:rPr>
  </w:style>
  <w:style w:type="character" w:styleId="1195" w:customStyle="1">
    <w:name w:val="ListLabel 223"/>
    <w:qFormat/>
    <w:rPr>
      <w:rFonts w:cs="Wingdings"/>
    </w:rPr>
  </w:style>
  <w:style w:type="character" w:styleId="1196" w:customStyle="1">
    <w:name w:val="ListLabel 224"/>
    <w:qFormat/>
    <w:rPr>
      <w:rFonts w:ascii="Times New Roman" w:hAnsi="Times New Roman" w:eastAsia="Calibri" w:cs="Times New Roman"/>
      <w:sz w:val="28"/>
      <w:szCs w:val="20"/>
      <w:lang w:val="ru-RU" w:eastAsia="ru-RU" w:bidi="ar-SA"/>
    </w:rPr>
  </w:style>
  <w:style w:type="character" w:styleId="1197" w:customStyle="1">
    <w:name w:val="ListLabel 225"/>
    <w:qFormat/>
    <w:rPr>
      <w:rFonts w:ascii="Times New Roman" w:hAnsi="Times New Roman" w:eastAsia="Calibri" w:cs="Times New Roman"/>
      <w:sz w:val="28"/>
      <w:szCs w:val="20"/>
      <w:lang w:val="ru-RU" w:eastAsia="ru-RU" w:bidi="ar-SA"/>
    </w:rPr>
  </w:style>
  <w:style w:type="character" w:styleId="1198" w:customStyle="1">
    <w:name w:val="ListLabel 226"/>
    <w:qFormat/>
    <w:rPr>
      <w:color w:val="auto"/>
      <w:sz w:val="28"/>
      <w:szCs w:val="28"/>
      <w:u w:val="none"/>
    </w:rPr>
  </w:style>
  <w:style w:type="character" w:styleId="1199" w:customStyle="1">
    <w:name w:val="ListLabel 227"/>
    <w:qFormat/>
    <w:rPr>
      <w:rFonts w:ascii="Times New Roman" w:hAnsi="Times New Roman"/>
      <w:color w:val="auto"/>
      <w:sz w:val="28"/>
      <w:szCs w:val="28"/>
      <w:u w:val="none"/>
    </w:rPr>
  </w:style>
  <w:style w:type="character" w:styleId="1200" w:customStyle="1">
    <w:name w:val="ListLabel 228"/>
    <w:qFormat/>
    <w:rPr>
      <w:rFonts w:ascii="Arial" w:hAnsi="Arial" w:eastAsia="Times New Roman" w:cs="Tahoma"/>
      <w:color w:val="auto"/>
      <w:sz w:val="20"/>
      <w:szCs w:val="20"/>
      <w:lang w:val="ru-RU" w:eastAsia="zh-CN" w:bidi="ar-SA"/>
    </w:rPr>
  </w:style>
  <w:style w:type="character" w:styleId="1201" w:customStyle="1">
    <w:name w:val="ListLabel 229"/>
    <w:qFormat/>
    <w:rPr>
      <w:sz w:val="28"/>
      <w:szCs w:val="28"/>
      <w:lang w:eastAsia="ru-RU"/>
    </w:rPr>
  </w:style>
  <w:style w:type="character" w:styleId="1202" w:customStyle="1">
    <w:name w:val="Верхний колонтитул Знак1"/>
    <w:basedOn w:val="672"/>
    <w:link w:val="1202"/>
    <w:uiPriority w:val="99"/>
    <w:semiHidden/>
    <w:qFormat/>
    <w:rPr>
      <w:rFonts w:ascii="Times New Roman" w:hAnsi="Times New Roman" w:eastAsia="Times New Roman" w:cs="Times New Roman"/>
      <w:sz w:val="20"/>
      <w:szCs w:val="20"/>
      <w:lang w:val="ru-RU" w:bidi="ar-SA"/>
    </w:rPr>
  </w:style>
  <w:style w:type="character" w:styleId="1203" w:customStyle="1">
    <w:name w:val="Нижний колонтитул Знак1"/>
    <w:basedOn w:val="672"/>
    <w:link w:val="1203"/>
    <w:uiPriority w:val="99"/>
    <w:semiHidden/>
    <w:qFormat/>
    <w:rPr>
      <w:rFonts w:ascii="Times New Roman" w:hAnsi="Times New Roman" w:eastAsia="Times New Roman" w:cs="Times New Roman"/>
      <w:sz w:val="20"/>
      <w:szCs w:val="20"/>
      <w:lang w:val="ru-RU" w:bidi="ar-SA"/>
    </w:rPr>
  </w:style>
  <w:style w:type="character" w:styleId="1204" w:customStyle="1">
    <w:name w:val="ListLabel 230"/>
    <w:qFormat/>
    <w:rPr>
      <w:rFonts w:cs="Symbol"/>
      <w:sz w:val="28"/>
    </w:rPr>
  </w:style>
  <w:style w:type="character" w:styleId="1205" w:customStyle="1">
    <w:name w:val="ListLabel 231"/>
    <w:qFormat/>
    <w:rPr>
      <w:rFonts w:cs="Courier New"/>
    </w:rPr>
  </w:style>
  <w:style w:type="character" w:styleId="1206" w:customStyle="1">
    <w:name w:val="ListLabel 232"/>
    <w:qFormat/>
    <w:rPr>
      <w:rFonts w:cs="Wingdings"/>
    </w:rPr>
  </w:style>
  <w:style w:type="character" w:styleId="1207" w:customStyle="1">
    <w:name w:val="ListLabel 233"/>
    <w:qFormat/>
    <w:rPr>
      <w:rFonts w:cs="Symbol"/>
    </w:rPr>
  </w:style>
  <w:style w:type="character" w:styleId="1208" w:customStyle="1">
    <w:name w:val="ListLabel 234"/>
    <w:qFormat/>
    <w:rPr>
      <w:rFonts w:cs="Courier New"/>
    </w:rPr>
  </w:style>
  <w:style w:type="character" w:styleId="1209" w:customStyle="1">
    <w:name w:val="ListLabel 235"/>
    <w:qFormat/>
    <w:rPr>
      <w:rFonts w:cs="Wingdings"/>
    </w:rPr>
  </w:style>
  <w:style w:type="character" w:styleId="1210" w:customStyle="1">
    <w:name w:val="ListLabel 236"/>
    <w:qFormat/>
    <w:rPr>
      <w:rFonts w:cs="Symbol"/>
    </w:rPr>
  </w:style>
  <w:style w:type="character" w:styleId="1211" w:customStyle="1">
    <w:name w:val="ListLabel 237"/>
    <w:qFormat/>
    <w:rPr>
      <w:rFonts w:cs="Courier New"/>
    </w:rPr>
  </w:style>
  <w:style w:type="character" w:styleId="1212" w:customStyle="1">
    <w:name w:val="ListLabel 238"/>
    <w:qFormat/>
    <w:rPr>
      <w:rFonts w:cs="Wingdings"/>
    </w:rPr>
  </w:style>
  <w:style w:type="character" w:styleId="1213" w:customStyle="1">
    <w:name w:val="ListLabel 239"/>
    <w:qFormat/>
    <w:rPr>
      <w:rFonts w:eastAsia="Calibri"/>
      <w:sz w:val="20"/>
      <w:szCs w:val="20"/>
    </w:rPr>
  </w:style>
  <w:style w:type="character" w:styleId="1214" w:customStyle="1">
    <w:name w:val="ListLabel 240"/>
    <w:qFormat/>
    <w:rPr>
      <w:rFonts w:eastAsia="Calibri"/>
      <w:sz w:val="20"/>
      <w:szCs w:val="20"/>
    </w:rPr>
  </w:style>
  <w:style w:type="character" w:styleId="1215" w:customStyle="1">
    <w:name w:val="ListLabel 241"/>
    <w:qFormat/>
    <w:rPr>
      <w:color w:val="auto"/>
      <w:sz w:val="28"/>
      <w:szCs w:val="28"/>
      <w:u w:val="none"/>
    </w:rPr>
  </w:style>
  <w:style w:type="character" w:styleId="1216" w:customStyle="1">
    <w:name w:val="ListLabel 242"/>
    <w:qFormat/>
    <w:rPr>
      <w:rFonts w:ascii="Times New Roman" w:hAnsi="Times New Roman"/>
      <w:color w:val="auto"/>
      <w:sz w:val="28"/>
      <w:szCs w:val="28"/>
      <w:u w:val="none"/>
    </w:rPr>
  </w:style>
  <w:style w:type="character" w:styleId="1217" w:customStyle="1">
    <w:name w:val="ListLabel 243"/>
    <w:qFormat/>
    <w:rPr>
      <w:rFonts w:cs="Symbol"/>
      <w:sz w:val="28"/>
    </w:rPr>
  </w:style>
  <w:style w:type="character" w:styleId="1218" w:customStyle="1">
    <w:name w:val="ListLabel 244"/>
    <w:qFormat/>
    <w:rPr>
      <w:rFonts w:cs="Courier New"/>
    </w:rPr>
  </w:style>
  <w:style w:type="character" w:styleId="1219" w:customStyle="1">
    <w:name w:val="ListLabel 245"/>
    <w:qFormat/>
    <w:rPr>
      <w:rFonts w:cs="Wingdings"/>
    </w:rPr>
  </w:style>
  <w:style w:type="character" w:styleId="1220" w:customStyle="1">
    <w:name w:val="ListLabel 246"/>
    <w:qFormat/>
    <w:rPr>
      <w:rFonts w:cs="Symbol"/>
    </w:rPr>
  </w:style>
  <w:style w:type="character" w:styleId="1221" w:customStyle="1">
    <w:name w:val="ListLabel 247"/>
    <w:qFormat/>
    <w:rPr>
      <w:rFonts w:cs="Courier New"/>
    </w:rPr>
  </w:style>
  <w:style w:type="character" w:styleId="1222" w:customStyle="1">
    <w:name w:val="ListLabel 248"/>
    <w:qFormat/>
    <w:rPr>
      <w:rFonts w:cs="Wingdings"/>
    </w:rPr>
  </w:style>
  <w:style w:type="character" w:styleId="1223" w:customStyle="1">
    <w:name w:val="ListLabel 249"/>
    <w:qFormat/>
    <w:rPr>
      <w:rFonts w:cs="Symbol"/>
    </w:rPr>
  </w:style>
  <w:style w:type="character" w:styleId="1224" w:customStyle="1">
    <w:name w:val="ListLabel 250"/>
    <w:qFormat/>
    <w:rPr>
      <w:rFonts w:cs="Courier New"/>
    </w:rPr>
  </w:style>
  <w:style w:type="character" w:styleId="1225" w:customStyle="1">
    <w:name w:val="ListLabel 251"/>
    <w:qFormat/>
    <w:rPr>
      <w:rFonts w:cs="Wingdings"/>
    </w:rPr>
  </w:style>
  <w:style w:type="character" w:styleId="1226" w:customStyle="1">
    <w:name w:val="ListLabel 252"/>
    <w:qFormat/>
    <w:rPr>
      <w:rFonts w:eastAsia="Calibri"/>
      <w:sz w:val="20"/>
      <w:szCs w:val="20"/>
      <w:lang w:val="ru-RU" w:eastAsia="ru-RU" w:bidi="ar-SA"/>
    </w:rPr>
  </w:style>
  <w:style w:type="character" w:styleId="1227" w:customStyle="1">
    <w:name w:val="ListLabel 253"/>
    <w:qFormat/>
    <w:rPr>
      <w:rFonts w:eastAsia="Calibri"/>
      <w:sz w:val="20"/>
      <w:szCs w:val="20"/>
      <w:lang w:val="ru-RU" w:eastAsia="ru-RU" w:bidi="ar-SA"/>
    </w:rPr>
  </w:style>
  <w:style w:type="character" w:styleId="1228" w:customStyle="1">
    <w:name w:val="ListLabel 254"/>
    <w:qFormat/>
    <w:rPr>
      <w:color w:val="auto"/>
      <w:sz w:val="28"/>
      <w:szCs w:val="28"/>
      <w:u w:val="none"/>
    </w:rPr>
  </w:style>
  <w:style w:type="character" w:styleId="1229" w:customStyle="1">
    <w:name w:val="ListLabel 255"/>
    <w:qFormat/>
    <w:rPr>
      <w:rFonts w:ascii="Times New Roman" w:hAnsi="Times New Roman"/>
      <w:color w:val="auto"/>
      <w:sz w:val="28"/>
      <w:szCs w:val="28"/>
      <w:u w:val="none"/>
    </w:rPr>
  </w:style>
  <w:style w:type="character" w:styleId="1230" w:customStyle="1">
    <w:name w:val="ListLabel 256"/>
    <w:qFormat/>
    <w:rPr>
      <w:rFonts w:cs="Symbol"/>
      <w:sz w:val="28"/>
    </w:rPr>
  </w:style>
  <w:style w:type="character" w:styleId="1231" w:customStyle="1">
    <w:name w:val="ListLabel 257"/>
    <w:qFormat/>
    <w:rPr>
      <w:rFonts w:cs="Courier New"/>
    </w:rPr>
  </w:style>
  <w:style w:type="character" w:styleId="1232" w:customStyle="1">
    <w:name w:val="ListLabel 258"/>
    <w:qFormat/>
    <w:rPr>
      <w:rFonts w:cs="Wingdings"/>
    </w:rPr>
  </w:style>
  <w:style w:type="character" w:styleId="1233" w:customStyle="1">
    <w:name w:val="ListLabel 259"/>
    <w:qFormat/>
    <w:rPr>
      <w:rFonts w:cs="Symbol"/>
    </w:rPr>
  </w:style>
  <w:style w:type="character" w:styleId="1234" w:customStyle="1">
    <w:name w:val="ListLabel 260"/>
    <w:qFormat/>
    <w:rPr>
      <w:rFonts w:cs="Courier New"/>
    </w:rPr>
  </w:style>
  <w:style w:type="character" w:styleId="1235" w:customStyle="1">
    <w:name w:val="ListLabel 261"/>
    <w:qFormat/>
    <w:rPr>
      <w:rFonts w:cs="Wingdings"/>
    </w:rPr>
  </w:style>
  <w:style w:type="character" w:styleId="1236" w:customStyle="1">
    <w:name w:val="ListLabel 262"/>
    <w:qFormat/>
    <w:rPr>
      <w:rFonts w:cs="Symbol"/>
    </w:rPr>
  </w:style>
  <w:style w:type="character" w:styleId="1237" w:customStyle="1">
    <w:name w:val="ListLabel 263"/>
    <w:qFormat/>
    <w:rPr>
      <w:rFonts w:cs="Courier New"/>
    </w:rPr>
  </w:style>
  <w:style w:type="character" w:styleId="1238" w:customStyle="1">
    <w:name w:val="ListLabel 264"/>
    <w:qFormat/>
    <w:rPr>
      <w:rFonts w:cs="Wingdings"/>
    </w:rPr>
  </w:style>
  <w:style w:type="character" w:styleId="1239" w:customStyle="1">
    <w:name w:val="ListLabel 265"/>
    <w:qFormat/>
    <w:rPr>
      <w:rFonts w:eastAsia="Calibri"/>
      <w:sz w:val="20"/>
      <w:szCs w:val="20"/>
      <w:lang w:val="ru-RU" w:eastAsia="ru-RU" w:bidi="ar-SA"/>
    </w:rPr>
  </w:style>
  <w:style w:type="character" w:styleId="1240" w:customStyle="1">
    <w:name w:val="ListLabel 266"/>
    <w:qFormat/>
    <w:rPr>
      <w:rFonts w:eastAsia="Calibri"/>
      <w:sz w:val="20"/>
      <w:szCs w:val="20"/>
      <w:lang w:val="ru-RU" w:eastAsia="ru-RU" w:bidi="ar-SA"/>
    </w:rPr>
  </w:style>
  <w:style w:type="character" w:styleId="1241" w:customStyle="1">
    <w:name w:val="ListLabel 267"/>
    <w:qFormat/>
    <w:rPr>
      <w:color w:val="auto"/>
      <w:sz w:val="28"/>
      <w:szCs w:val="28"/>
      <w:u w:val="none"/>
    </w:rPr>
  </w:style>
  <w:style w:type="character" w:styleId="1242" w:customStyle="1">
    <w:name w:val="ListLabel 268"/>
    <w:qFormat/>
    <w:rPr>
      <w:rFonts w:ascii="Times New Roman" w:hAnsi="Times New Roman"/>
      <w:color w:val="auto"/>
      <w:sz w:val="28"/>
      <w:szCs w:val="28"/>
      <w:u w:val="none"/>
    </w:rPr>
  </w:style>
  <w:style w:type="character" w:styleId="1243" w:customStyle="1">
    <w:name w:val="ListLabel 338"/>
    <w:qFormat/>
    <w:rPr>
      <w:rFonts w:eastAsia="Calibri"/>
      <w:b w:val="0"/>
      <w:bCs w:val="0"/>
      <w:i w:val="0"/>
      <w:strike w:val="0"/>
      <w:color w:val="000000"/>
      <w:sz w:val="20"/>
      <w:szCs w:val="20"/>
      <w:highlight w:val="darkCyan"/>
      <w:u w:val="none"/>
      <w:lang w:val="ru-RU" w:eastAsia="ru-RU" w:bidi="ar-SA"/>
    </w:rPr>
  </w:style>
  <w:style w:type="character" w:styleId="1244" w:customStyle="1">
    <w:name w:val="ListLabel 339"/>
    <w:qFormat/>
    <w:rPr>
      <w:rFonts w:cs="Symbol"/>
      <w:sz w:val="28"/>
    </w:rPr>
  </w:style>
  <w:style w:type="character" w:styleId="1245" w:customStyle="1">
    <w:name w:val="ListLabel 340"/>
    <w:qFormat/>
    <w:rPr>
      <w:rFonts w:cs="Courier New"/>
    </w:rPr>
  </w:style>
  <w:style w:type="character" w:styleId="1246" w:customStyle="1">
    <w:name w:val="ListLabel 341"/>
    <w:qFormat/>
    <w:rPr>
      <w:rFonts w:cs="Wingdings"/>
    </w:rPr>
  </w:style>
  <w:style w:type="character" w:styleId="1247" w:customStyle="1">
    <w:name w:val="ListLabel 342"/>
    <w:qFormat/>
    <w:rPr>
      <w:rFonts w:cs="Symbol"/>
    </w:rPr>
  </w:style>
  <w:style w:type="character" w:styleId="1248" w:customStyle="1">
    <w:name w:val="ListLabel 343"/>
    <w:qFormat/>
    <w:rPr>
      <w:rFonts w:cs="Courier New"/>
    </w:rPr>
  </w:style>
  <w:style w:type="character" w:styleId="1249" w:customStyle="1">
    <w:name w:val="ListLabel 344"/>
    <w:qFormat/>
    <w:rPr>
      <w:rFonts w:cs="Wingdings"/>
    </w:rPr>
  </w:style>
  <w:style w:type="character" w:styleId="1250" w:customStyle="1">
    <w:name w:val="ListLabel 345"/>
    <w:qFormat/>
    <w:rPr>
      <w:rFonts w:cs="Symbol"/>
    </w:rPr>
  </w:style>
  <w:style w:type="character" w:styleId="1251" w:customStyle="1">
    <w:name w:val="ListLabel 346"/>
    <w:qFormat/>
    <w:rPr>
      <w:rFonts w:cs="Courier New"/>
    </w:rPr>
  </w:style>
  <w:style w:type="character" w:styleId="1252" w:customStyle="1">
    <w:name w:val="ListLabel 347"/>
    <w:qFormat/>
    <w:rPr>
      <w:rFonts w:cs="Wingdings"/>
    </w:rPr>
  </w:style>
  <w:style w:type="character" w:styleId="1253" w:customStyle="1">
    <w:name w:val="ListLabel 348"/>
    <w:qFormat/>
    <w:rPr>
      <w:rFonts w:eastAsia="Calibri"/>
      <w:strike/>
      <w:color w:val="ff0000"/>
      <w:sz w:val="20"/>
      <w:szCs w:val="20"/>
      <w:lang w:val="ru-RU" w:eastAsia="ru-RU" w:bidi="ar-SA"/>
    </w:rPr>
  </w:style>
  <w:style w:type="character" w:styleId="1254" w:customStyle="1">
    <w:name w:val="ListLabel 349"/>
    <w:qFormat/>
    <w:rPr>
      <w:rFonts w:eastAsia="Calibri"/>
      <w:strike/>
      <w:color w:val="ff0000"/>
      <w:sz w:val="20"/>
      <w:szCs w:val="20"/>
      <w:lang w:val="ru-RU" w:eastAsia="ru-RU" w:bidi="ar-SA"/>
    </w:rPr>
  </w:style>
  <w:style w:type="character" w:styleId="1255" w:customStyle="1">
    <w:name w:val="ListLabel 350"/>
    <w:qFormat/>
    <w:rPr>
      <w:rFonts w:eastAsia="Calibri"/>
      <w:b w:val="0"/>
      <w:bCs w:val="0"/>
      <w:i w:val="0"/>
      <w:strike w:val="0"/>
      <w:color w:val="000000"/>
      <w:sz w:val="20"/>
      <w:szCs w:val="20"/>
      <w:highlight w:val="darkCyan"/>
      <w:u w:val="none"/>
      <w:lang w:val="ru-RU" w:eastAsia="ru-RU" w:bidi="ar-SA"/>
    </w:rPr>
  </w:style>
  <w:style w:type="character" w:styleId="1256" w:customStyle="1">
    <w:name w:val="ListLabel 351"/>
    <w:qFormat/>
    <w:rPr>
      <w:rFonts w:eastAsia="Calibri"/>
      <w:b w:val="0"/>
      <w:bCs w:val="0"/>
      <w:i w:val="0"/>
      <w:strike w:val="0"/>
      <w:color w:val="000000"/>
      <w:sz w:val="20"/>
      <w:szCs w:val="20"/>
      <w:highlight w:val="darkCyan"/>
      <w:u w:val="none"/>
      <w:lang w:val="ru-RU" w:eastAsia="ru-RU" w:bidi="ar-SA"/>
    </w:rPr>
  </w:style>
  <w:style w:type="character" w:styleId="1257" w:customStyle="1">
    <w:name w:val="ListLabel 352"/>
    <w:qFormat/>
    <w:rPr>
      <w:color w:val="auto"/>
      <w:sz w:val="28"/>
      <w:szCs w:val="28"/>
      <w:u w:val="none"/>
    </w:rPr>
  </w:style>
  <w:style w:type="character" w:styleId="1258" w:customStyle="1">
    <w:name w:val="ListLabel 353"/>
    <w:qFormat/>
    <w:rPr>
      <w:rFonts w:ascii="Times New Roman" w:hAnsi="Times New Roman"/>
      <w:color w:val="auto"/>
      <w:sz w:val="28"/>
      <w:szCs w:val="28"/>
      <w:u w:val="none"/>
    </w:rPr>
  </w:style>
  <w:style w:type="character" w:styleId="1259" w:customStyle="1">
    <w:name w:val="ListLabel 354"/>
    <w:qFormat/>
    <w:rPr>
      <w:rFonts w:eastAsia="Calibri"/>
      <w:strike/>
      <w:color w:val="ff0000"/>
      <w:sz w:val="20"/>
      <w:szCs w:val="20"/>
    </w:rPr>
  </w:style>
  <w:style w:type="character" w:styleId="1260" w:customStyle="1">
    <w:name w:val="ListLabel 355"/>
    <w:qFormat/>
    <w:rPr>
      <w:rFonts w:eastAsia="Calibri"/>
      <w:strike/>
      <w:color w:val="ff0000"/>
      <w:sz w:val="20"/>
      <w:szCs w:val="20"/>
    </w:rPr>
  </w:style>
  <w:style w:type="character" w:styleId="1261" w:customStyle="1">
    <w:name w:val="ListLabel 356"/>
    <w:qFormat/>
    <w:rPr>
      <w:rFonts w:eastAsia="Calibri"/>
      <w:color w:val="000000"/>
      <w:sz w:val="20"/>
      <w:szCs w:val="20"/>
      <w:lang w:eastAsia="ru-RU"/>
    </w:rPr>
  </w:style>
  <w:style w:type="character" w:styleId="1262" w:customStyle="1">
    <w:name w:val="ListLabel 357"/>
    <w:qFormat/>
    <w:rPr>
      <w:rFonts w:eastAsia="Calibri"/>
      <w:color w:val="000000"/>
      <w:sz w:val="20"/>
      <w:szCs w:val="20"/>
      <w:lang w:eastAsia="ru-RU"/>
    </w:rPr>
  </w:style>
  <w:style w:type="character" w:styleId="1263" w:customStyle="1">
    <w:name w:val="ListLabel 358"/>
    <w:qFormat/>
    <w:rPr>
      <w:rFonts w:eastAsia="Calibri"/>
      <w:color w:val="000000"/>
      <w:lang w:eastAsia="ru-RU"/>
    </w:rPr>
  </w:style>
  <w:style w:type="character" w:styleId="1264" w:customStyle="1">
    <w:name w:val="ListLabel 359"/>
    <w:qFormat/>
    <w:rPr>
      <w:color w:val="auto"/>
      <w:sz w:val="28"/>
      <w:szCs w:val="28"/>
      <w:u w:val="none"/>
    </w:rPr>
  </w:style>
  <w:style w:type="character" w:styleId="1265" w:customStyle="1">
    <w:name w:val="ListLabel 360"/>
    <w:qFormat/>
    <w:rPr>
      <w:rFonts w:ascii="Times New Roman" w:hAnsi="Times New Roman"/>
      <w:strike/>
      <w:color w:val="auto"/>
      <w:sz w:val="28"/>
      <w:szCs w:val="28"/>
      <w:u w:val="none"/>
    </w:rPr>
  </w:style>
  <w:style w:type="character" w:styleId="1266" w:customStyle="1">
    <w:name w:val="ListLabel 361"/>
    <w:qFormat/>
    <w:rPr>
      <w:rFonts w:eastAsia="Calibri"/>
      <w:color w:val="000000"/>
      <w:sz w:val="20"/>
      <w:szCs w:val="20"/>
      <w:lang w:eastAsia="ru-RU"/>
    </w:rPr>
  </w:style>
  <w:style w:type="character" w:styleId="1267" w:customStyle="1">
    <w:name w:val="ListLabel 362"/>
    <w:qFormat/>
    <w:rPr>
      <w:rFonts w:eastAsia="Calibri"/>
      <w:color w:val="000000"/>
      <w:sz w:val="20"/>
      <w:szCs w:val="20"/>
      <w:lang w:eastAsia="ru-RU"/>
    </w:rPr>
  </w:style>
  <w:style w:type="character" w:styleId="1268" w:customStyle="1">
    <w:name w:val="ListLabel 363"/>
    <w:qFormat/>
    <w:rPr>
      <w:rFonts w:eastAsia="Calibri"/>
      <w:color w:val="000000"/>
      <w:lang w:eastAsia="ru-RU"/>
    </w:rPr>
  </w:style>
  <w:style w:type="character" w:styleId="1269" w:customStyle="1">
    <w:name w:val="ListLabel 364"/>
    <w:qFormat/>
    <w:rPr>
      <w:color w:val="auto"/>
      <w:sz w:val="28"/>
      <w:szCs w:val="28"/>
      <w:u w:val="none"/>
    </w:rPr>
  </w:style>
  <w:style w:type="character" w:styleId="1270" w:customStyle="1">
    <w:name w:val="ListLabel 365"/>
    <w:qFormat/>
    <w:rPr>
      <w:rFonts w:eastAsia="Calibri"/>
      <w:color w:val="000000"/>
      <w:sz w:val="20"/>
      <w:szCs w:val="20"/>
      <w:lang w:eastAsia="ru-RU"/>
    </w:rPr>
  </w:style>
  <w:style w:type="character" w:styleId="1271" w:customStyle="1">
    <w:name w:val="ListLabel 366"/>
    <w:qFormat/>
    <w:rPr>
      <w:rFonts w:eastAsia="Calibri"/>
      <w:color w:val="000000"/>
      <w:sz w:val="20"/>
      <w:szCs w:val="20"/>
      <w:lang w:eastAsia="ru-RU"/>
    </w:rPr>
  </w:style>
  <w:style w:type="character" w:styleId="1272" w:customStyle="1">
    <w:name w:val="ListLabel 367"/>
    <w:qFormat/>
    <w:rPr>
      <w:rFonts w:eastAsia="Calibri"/>
      <w:color w:val="000000"/>
      <w:lang w:eastAsia="ru-RU"/>
    </w:rPr>
  </w:style>
  <w:style w:type="character" w:styleId="1273" w:customStyle="1">
    <w:name w:val="ListLabel 368"/>
    <w:qFormat/>
    <w:rPr>
      <w:color w:val="auto"/>
      <w:sz w:val="28"/>
      <w:szCs w:val="28"/>
      <w:u w:val="none"/>
    </w:rPr>
  </w:style>
  <w:style w:type="character" w:styleId="1274" w:customStyle="1">
    <w:name w:val="ListLabel 369"/>
    <w:qFormat/>
    <w:rPr>
      <w:rFonts w:eastAsia="Calibri"/>
      <w:color w:val="000000"/>
      <w:sz w:val="20"/>
      <w:szCs w:val="20"/>
      <w:lang w:eastAsia="ru-RU"/>
    </w:rPr>
  </w:style>
  <w:style w:type="character" w:styleId="1275" w:customStyle="1">
    <w:name w:val="ListLabel 370"/>
    <w:qFormat/>
    <w:rPr>
      <w:rFonts w:eastAsia="Calibri"/>
      <w:color w:val="000000"/>
      <w:sz w:val="20"/>
      <w:szCs w:val="20"/>
      <w:lang w:eastAsia="ru-RU"/>
    </w:rPr>
  </w:style>
  <w:style w:type="character" w:styleId="1276" w:customStyle="1">
    <w:name w:val="ListLabel 371"/>
    <w:qFormat/>
    <w:rPr>
      <w:rFonts w:eastAsia="Calibri"/>
      <w:color w:val="000000"/>
      <w:lang w:eastAsia="ru-RU"/>
    </w:rPr>
  </w:style>
  <w:style w:type="character" w:styleId="1277" w:customStyle="1">
    <w:name w:val="ListLabel 372"/>
    <w:qFormat/>
    <w:rPr>
      <w:color w:val="auto"/>
      <w:sz w:val="28"/>
      <w:szCs w:val="28"/>
      <w:u w:val="none"/>
    </w:rPr>
  </w:style>
  <w:style w:type="character" w:styleId="1278" w:customStyle="1">
    <w:name w:val="ListLabel 373"/>
    <w:qFormat/>
    <w:rPr>
      <w:rFonts w:eastAsia="Calibri"/>
      <w:color w:val="000000"/>
      <w:sz w:val="20"/>
      <w:szCs w:val="20"/>
      <w:lang w:eastAsia="ru-RU"/>
    </w:rPr>
  </w:style>
  <w:style w:type="character" w:styleId="1279" w:customStyle="1">
    <w:name w:val="ListLabel 374"/>
    <w:qFormat/>
    <w:rPr>
      <w:rFonts w:eastAsia="Calibri"/>
      <w:color w:val="000000"/>
      <w:sz w:val="20"/>
      <w:szCs w:val="20"/>
      <w:lang w:eastAsia="ru-RU"/>
    </w:rPr>
  </w:style>
  <w:style w:type="character" w:styleId="1280" w:customStyle="1">
    <w:name w:val="ListLabel 375"/>
    <w:qFormat/>
    <w:rPr>
      <w:rFonts w:eastAsia="Calibri"/>
      <w:color w:val="000000"/>
      <w:lang w:eastAsia="ru-RU"/>
    </w:rPr>
  </w:style>
  <w:style w:type="character" w:styleId="1281" w:customStyle="1">
    <w:name w:val="ListLabel 376"/>
    <w:qFormat/>
    <w:rPr>
      <w:color w:val="auto"/>
      <w:sz w:val="28"/>
      <w:szCs w:val="28"/>
      <w:u w:val="none"/>
    </w:rPr>
  </w:style>
  <w:style w:type="character" w:styleId="1282" w:customStyle="1">
    <w:name w:val="Нижний колонтитул Знак3"/>
    <w:basedOn w:val="672"/>
    <w:link w:val="1350"/>
    <w:uiPriority w:val="99"/>
    <w:qFormat/>
    <w:rPr>
      <w:rFonts w:ascii="Times New Roman" w:hAnsi="Times New Roman" w:eastAsia="Times New Roman" w:cs="Times New Roman"/>
      <w:sz w:val="20"/>
      <w:szCs w:val="20"/>
      <w:lang w:bidi="ar-SA"/>
    </w:rPr>
  </w:style>
  <w:style w:type="character" w:styleId="1283" w:customStyle="1">
    <w:name w:val="Нижний колонтитул Знак2"/>
    <w:basedOn w:val="672"/>
    <w:uiPriority w:val="99"/>
    <w:qFormat/>
    <w:rPr>
      <w:rFonts w:ascii="Times New Roman" w:hAnsi="Times New Roman" w:eastAsia="Times New Roman" w:cs="Times New Roman"/>
      <w:sz w:val="20"/>
      <w:szCs w:val="20"/>
      <w:lang w:bidi="ar-SA"/>
    </w:rPr>
  </w:style>
  <w:style w:type="character" w:styleId="1284" w:customStyle="1">
    <w:name w:val="ListLabel 377"/>
    <w:qFormat/>
    <w:rPr>
      <w:rFonts w:eastAsia="Calibri"/>
      <w:color w:val="000000"/>
      <w:sz w:val="20"/>
      <w:szCs w:val="20"/>
      <w:lang w:eastAsia="ru-RU"/>
    </w:rPr>
  </w:style>
  <w:style w:type="character" w:styleId="1285" w:customStyle="1">
    <w:name w:val="ListLabel 378"/>
    <w:qFormat/>
    <w:rPr>
      <w:rFonts w:eastAsia="Calibri"/>
      <w:color w:val="000000"/>
      <w:sz w:val="20"/>
      <w:szCs w:val="20"/>
      <w:lang w:eastAsia="ru-RU"/>
    </w:rPr>
  </w:style>
  <w:style w:type="character" w:styleId="1286" w:customStyle="1">
    <w:name w:val="ListLabel 379"/>
    <w:qFormat/>
    <w:rPr>
      <w:rFonts w:eastAsia="Calibri"/>
      <w:color w:val="000000"/>
      <w:lang w:eastAsia="ru-RU"/>
    </w:rPr>
  </w:style>
  <w:style w:type="character" w:styleId="1287" w:customStyle="1">
    <w:name w:val="ListLabel 380"/>
    <w:qFormat/>
    <w:rPr>
      <w:color w:val="auto"/>
      <w:sz w:val="28"/>
      <w:szCs w:val="28"/>
      <w:u w:val="none"/>
    </w:rPr>
  </w:style>
  <w:style w:type="character" w:styleId="1288" w:customStyle="1">
    <w:name w:val="ListLabel 381"/>
    <w:qFormat/>
    <w:rPr>
      <w:rFonts w:eastAsia="Calibri"/>
      <w:color w:val="000000"/>
      <w:sz w:val="20"/>
      <w:szCs w:val="20"/>
      <w:lang w:eastAsia="ru-RU"/>
    </w:rPr>
  </w:style>
  <w:style w:type="character" w:styleId="1289" w:customStyle="1">
    <w:name w:val="ListLabel 382"/>
    <w:qFormat/>
    <w:rPr>
      <w:rFonts w:eastAsia="Calibri"/>
      <w:color w:val="000000"/>
      <w:sz w:val="20"/>
      <w:szCs w:val="20"/>
      <w:lang w:eastAsia="ru-RU"/>
    </w:rPr>
  </w:style>
  <w:style w:type="character" w:styleId="1290" w:customStyle="1">
    <w:name w:val="ListLabel 383"/>
    <w:qFormat/>
    <w:rPr>
      <w:rFonts w:eastAsia="Calibri"/>
      <w:color w:val="000000"/>
      <w:lang w:eastAsia="ru-RU"/>
    </w:rPr>
  </w:style>
  <w:style w:type="character" w:styleId="1291" w:customStyle="1">
    <w:name w:val="ListLabel 384"/>
    <w:qFormat/>
    <w:rPr>
      <w:color w:val="auto"/>
      <w:sz w:val="28"/>
      <w:szCs w:val="28"/>
      <w:u w:val="none"/>
    </w:rPr>
  </w:style>
  <w:style w:type="character" w:styleId="1292" w:customStyle="1">
    <w:name w:val="ListLabel 385"/>
    <w:qFormat/>
    <w:rPr>
      <w:rFonts w:eastAsia="Calibri"/>
      <w:color w:val="000000"/>
      <w:sz w:val="20"/>
      <w:szCs w:val="20"/>
      <w:lang w:eastAsia="ru-RU"/>
    </w:rPr>
  </w:style>
  <w:style w:type="character" w:styleId="1293" w:customStyle="1">
    <w:name w:val="ListLabel 386"/>
    <w:qFormat/>
    <w:rPr>
      <w:rFonts w:eastAsia="Calibri"/>
      <w:color w:val="000000"/>
      <w:sz w:val="20"/>
      <w:szCs w:val="20"/>
      <w:lang w:eastAsia="ru-RU"/>
    </w:rPr>
  </w:style>
  <w:style w:type="character" w:styleId="1294" w:customStyle="1">
    <w:name w:val="ListLabel 387"/>
    <w:qFormat/>
    <w:rPr>
      <w:rFonts w:eastAsia="Calibri"/>
      <w:color w:val="000000"/>
      <w:lang w:eastAsia="ru-RU"/>
    </w:rPr>
  </w:style>
  <w:style w:type="character" w:styleId="1295" w:customStyle="1">
    <w:name w:val="ListLabel 388"/>
    <w:qFormat/>
    <w:rPr>
      <w:color w:val="auto"/>
      <w:sz w:val="28"/>
      <w:szCs w:val="28"/>
      <w:u w:val="none"/>
    </w:rPr>
  </w:style>
  <w:style w:type="character" w:styleId="1296" w:customStyle="1">
    <w:name w:val="ListLabel 389"/>
    <w:qFormat/>
    <w:rPr>
      <w:rFonts w:eastAsia="Calibri"/>
      <w:color w:val="000000"/>
      <w:sz w:val="20"/>
      <w:szCs w:val="20"/>
      <w:lang w:eastAsia="ru-RU"/>
    </w:rPr>
  </w:style>
  <w:style w:type="character" w:styleId="1297" w:customStyle="1">
    <w:name w:val="ListLabel 390"/>
    <w:qFormat/>
    <w:rPr>
      <w:rFonts w:eastAsia="Calibri"/>
      <w:color w:val="000000"/>
      <w:sz w:val="20"/>
      <w:szCs w:val="20"/>
      <w:lang w:eastAsia="ru-RU"/>
    </w:rPr>
  </w:style>
  <w:style w:type="character" w:styleId="1298" w:customStyle="1">
    <w:name w:val="ListLabel 391"/>
    <w:qFormat/>
    <w:rPr>
      <w:rFonts w:eastAsia="Calibri"/>
      <w:color w:val="000000"/>
      <w:lang w:eastAsia="ru-RU"/>
    </w:rPr>
  </w:style>
  <w:style w:type="character" w:styleId="1299" w:customStyle="1">
    <w:name w:val="ListLabel 392"/>
    <w:qFormat/>
    <w:rPr>
      <w:color w:val="auto"/>
      <w:sz w:val="28"/>
      <w:szCs w:val="28"/>
      <w:u w:val="none"/>
    </w:rPr>
  </w:style>
  <w:style w:type="character" w:styleId="1300" w:customStyle="1">
    <w:name w:val="ListLabel 393"/>
    <w:qFormat/>
    <w:rPr>
      <w:rFonts w:eastAsia="Calibri"/>
      <w:color w:val="000000"/>
      <w:sz w:val="20"/>
      <w:szCs w:val="20"/>
      <w:lang w:eastAsia="ru-RU"/>
    </w:rPr>
  </w:style>
  <w:style w:type="character" w:styleId="1301" w:customStyle="1">
    <w:name w:val="ListLabel 394"/>
    <w:qFormat/>
    <w:rPr>
      <w:rFonts w:eastAsia="Calibri"/>
      <w:color w:val="000000"/>
      <w:sz w:val="20"/>
      <w:szCs w:val="20"/>
      <w:lang w:eastAsia="ru-RU"/>
    </w:rPr>
  </w:style>
  <w:style w:type="character" w:styleId="1302" w:customStyle="1">
    <w:name w:val="ListLabel 395"/>
    <w:qFormat/>
    <w:rPr>
      <w:rFonts w:eastAsia="Calibri"/>
      <w:color w:val="000000"/>
      <w:lang w:eastAsia="ru-RU"/>
    </w:rPr>
  </w:style>
  <w:style w:type="character" w:styleId="1303" w:customStyle="1">
    <w:name w:val="ListLabel 396"/>
    <w:qFormat/>
    <w:rPr>
      <w:color w:val="auto"/>
      <w:sz w:val="28"/>
      <w:szCs w:val="28"/>
      <w:u w:val="none"/>
    </w:rPr>
  </w:style>
  <w:style w:type="character" w:styleId="1304" w:customStyle="1">
    <w:name w:val="ListLabel 397"/>
    <w:qFormat/>
    <w:rPr>
      <w:rFonts w:eastAsia="Calibri"/>
      <w:color w:val="000000"/>
      <w:sz w:val="20"/>
      <w:szCs w:val="20"/>
      <w:lang w:eastAsia="ru-RU"/>
    </w:rPr>
  </w:style>
  <w:style w:type="character" w:styleId="1305" w:customStyle="1">
    <w:name w:val="ListLabel 398"/>
    <w:qFormat/>
    <w:rPr>
      <w:rFonts w:eastAsia="Calibri"/>
      <w:color w:val="000000"/>
      <w:sz w:val="20"/>
      <w:szCs w:val="20"/>
      <w:lang w:eastAsia="ru-RU"/>
    </w:rPr>
  </w:style>
  <w:style w:type="character" w:styleId="1306" w:customStyle="1">
    <w:name w:val="ListLabel 399"/>
    <w:qFormat/>
    <w:rPr>
      <w:rFonts w:eastAsia="Calibri"/>
      <w:color w:val="000000"/>
      <w:lang w:eastAsia="ru-RU"/>
    </w:rPr>
  </w:style>
  <w:style w:type="character" w:styleId="1307" w:customStyle="1">
    <w:name w:val="ListLabel 400"/>
    <w:qFormat/>
    <w:rPr>
      <w:color w:val="auto"/>
      <w:sz w:val="28"/>
      <w:szCs w:val="28"/>
      <w:u w:val="none"/>
    </w:rPr>
  </w:style>
  <w:style w:type="character" w:styleId="1308" w:customStyle="1">
    <w:name w:val="ListLabel 401"/>
    <w:qFormat/>
    <w:rPr>
      <w:rFonts w:eastAsia="Calibri"/>
      <w:color w:val="000000"/>
      <w:sz w:val="20"/>
      <w:szCs w:val="20"/>
      <w:lang w:eastAsia="ru-RU"/>
    </w:rPr>
  </w:style>
  <w:style w:type="character" w:styleId="1309" w:customStyle="1">
    <w:name w:val="ListLabel 402"/>
    <w:qFormat/>
    <w:rPr>
      <w:rFonts w:eastAsia="Calibri"/>
      <w:color w:val="000000"/>
      <w:sz w:val="20"/>
      <w:szCs w:val="20"/>
      <w:lang w:eastAsia="ru-RU"/>
    </w:rPr>
  </w:style>
  <w:style w:type="character" w:styleId="1310" w:customStyle="1">
    <w:name w:val="ListLabel 403"/>
    <w:qFormat/>
    <w:rPr>
      <w:rFonts w:eastAsia="Calibri"/>
      <w:color w:val="000000"/>
      <w:lang w:eastAsia="ru-RU"/>
    </w:rPr>
  </w:style>
  <w:style w:type="character" w:styleId="1311" w:customStyle="1">
    <w:name w:val="ListLabel 404"/>
    <w:qFormat/>
    <w:rPr>
      <w:color w:val="auto"/>
      <w:sz w:val="28"/>
      <w:szCs w:val="28"/>
      <w:u w:val="none"/>
    </w:rPr>
  </w:style>
  <w:style w:type="paragraph" w:styleId="1312" w:customStyle="1">
    <w:name w:val="Заголовок1"/>
    <w:basedOn w:val="671"/>
    <w:next w:val="1313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1313">
    <w:name w:val="Body Text"/>
    <w:basedOn w:val="671"/>
    <w:uiPriority w:val="99"/>
    <w:pPr>
      <w:jc w:val="center"/>
      <w:spacing w:after="420" w:line="240" w:lineRule="atLeast"/>
      <w:shd w:val="clear" w:color="auto" w:fill="ffffff"/>
      <w:widowControl w:val="off"/>
    </w:pPr>
    <w:rPr>
      <w:rFonts w:eastAsia="DejaVu Sans" w:cs="DejaVu Sans"/>
      <w:sz w:val="26"/>
      <w:szCs w:val="26"/>
      <w:lang w:val="en-US" w:bidi="hi-IN"/>
    </w:rPr>
  </w:style>
  <w:style w:type="paragraph" w:styleId="1314">
    <w:name w:val="List"/>
    <w:rPr>
      <w:rFonts w:ascii="Arial" w:hAnsi="Arial" w:eastAsia="DejaVu Sans" w:cs="Tahoma"/>
      <w:lang w:val="en-US"/>
    </w:rPr>
  </w:style>
  <w:style w:type="paragraph" w:styleId="1315" w:customStyle="1">
    <w:name w:val="Название объекта1"/>
    <w:basedOn w:val="671"/>
    <w:qFormat/>
    <w:pPr>
      <w:spacing w:before="120" w:after="120"/>
    </w:pPr>
    <w:rPr>
      <w:rFonts w:cs="Arial"/>
      <w:i/>
      <w:iCs/>
      <w:sz w:val="24"/>
      <w:szCs w:val="24"/>
    </w:rPr>
  </w:style>
  <w:style w:type="paragraph" w:styleId="1316">
    <w:name w:val="index heading"/>
    <w:basedOn w:val="671"/>
    <w:qFormat/>
    <w:rPr>
      <w:rFonts w:cs="Arial"/>
    </w:rPr>
  </w:style>
  <w:style w:type="paragraph" w:styleId="1317" w:customStyle="1">
    <w:name w:val="Caption"/>
    <w:basedOn w:val="671"/>
    <w:qFormat/>
    <w:pPr>
      <w:spacing w:before="120" w:after="120"/>
    </w:pPr>
    <w:rPr>
      <w:i/>
      <w:iCs/>
      <w:sz w:val="24"/>
      <w:szCs w:val="24"/>
    </w:rPr>
  </w:style>
  <w:style w:type="paragraph" w:styleId="1318">
    <w:name w:val="Title"/>
    <w:basedOn w:val="671"/>
    <w:next w:val="1313"/>
    <w:link w:val="693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1319" w:customStyle="1">
    <w:name w:val="Заголовок 11"/>
    <w:basedOn w:val="671"/>
    <w:next w:val="671"/>
    <w:qFormat/>
    <w:pPr>
      <w:jc w:val="center"/>
      <w:keepNext/>
      <w:outlineLvl w:val="0"/>
    </w:pPr>
    <w:rPr>
      <w:sz w:val="32"/>
    </w:rPr>
  </w:style>
  <w:style w:type="paragraph" w:styleId="1320" w:customStyle="1">
    <w:name w:val="Заголовок 21"/>
    <w:basedOn w:val="671"/>
    <w:next w:val="671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1321" w:customStyle="1">
    <w:name w:val="Заголовок 51"/>
    <w:basedOn w:val="671"/>
    <w:next w:val="671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1322" w:customStyle="1">
    <w:name w:val="Заголовок1"/>
    <w:basedOn w:val="671"/>
    <w:next w:val="1325"/>
    <w:qFormat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1323" w:customStyle="1">
    <w:name w:val="Название объекта1"/>
    <w:basedOn w:val="671"/>
    <w:qFormat/>
    <w:pPr>
      <w:spacing w:before="120" w:after="120"/>
    </w:pPr>
    <w:rPr>
      <w:rFonts w:cs="Arial"/>
      <w:i/>
      <w:iCs/>
      <w:sz w:val="24"/>
      <w:szCs w:val="24"/>
    </w:rPr>
  </w:style>
  <w:style w:type="paragraph" w:styleId="1324" w:customStyle="1">
    <w:name w:val="Указатель1"/>
    <w:basedOn w:val="671"/>
    <w:qFormat/>
    <w:rPr>
      <w:rFonts w:ascii="Arial" w:hAnsi="Arial" w:cs="Tahoma"/>
    </w:rPr>
  </w:style>
  <w:style w:type="paragraph" w:styleId="1325" w:customStyle="1">
    <w:name w:val="Text Body"/>
    <w:basedOn w:val="671"/>
    <w:qFormat/>
    <w:pPr>
      <w:jc w:val="both"/>
    </w:pPr>
    <w:rPr>
      <w:sz w:val="32"/>
    </w:rPr>
  </w:style>
  <w:style w:type="paragraph" w:styleId="1326" w:customStyle="1">
    <w:name w:val="Основной текст Знак3"/>
    <w:basedOn w:val="671"/>
    <w:qFormat/>
    <w:pPr>
      <w:spacing w:before="120" w:after="120"/>
    </w:pPr>
    <w:rPr>
      <w:rFonts w:ascii="Arial" w:hAnsi="Arial" w:cs="Tahoma"/>
      <w:i/>
      <w:iCs/>
      <w:sz w:val="24"/>
      <w:szCs w:val="24"/>
    </w:rPr>
  </w:style>
  <w:style w:type="paragraph" w:styleId="1327" w:customStyle="1">
    <w:name w:val="Организация"/>
    <w:basedOn w:val="671"/>
    <w:qFormat/>
    <w:pPr>
      <w:spacing w:line="280" w:lineRule="atLeast"/>
    </w:pPr>
    <w:rPr>
      <w:rFonts w:ascii="Arial" w:hAnsi="Arial" w:cs="Arial"/>
      <w:sz w:val="32"/>
    </w:rPr>
  </w:style>
  <w:style w:type="paragraph" w:styleId="1328" w:customStyle="1">
    <w:name w:val="WW-Heading"/>
    <w:qFormat/>
    <w:rPr>
      <w:rFonts w:ascii="Arial" w:hAnsi="Arial" w:eastAsia="Arial"/>
      <w:b/>
      <w:bCs/>
      <w:sz w:val="22"/>
      <w:szCs w:val="22"/>
      <w:lang w:bidi="ar-SA"/>
    </w:rPr>
  </w:style>
  <w:style w:type="paragraph" w:styleId="1329" w:customStyle="1">
    <w:name w:val="Text Body Indent"/>
    <w:basedOn w:val="671"/>
    <w:qFormat/>
    <w:pPr>
      <w:ind w:left="283"/>
      <w:spacing w:after="120"/>
    </w:pPr>
    <w:rPr>
      <w:sz w:val="24"/>
    </w:rPr>
  </w:style>
  <w:style w:type="paragraph" w:styleId="1330" w:customStyle="1">
    <w:name w:val="ConsPlusTitle"/>
    <w:qFormat/>
    <w:pPr>
      <w:widowControl w:val="off"/>
    </w:pPr>
    <w:rPr>
      <w:rFonts w:ascii="Arial" w:hAnsi="Arial" w:eastAsia="Arial"/>
      <w:b/>
      <w:bCs/>
      <w:sz w:val="20"/>
      <w:szCs w:val="20"/>
      <w:lang w:bidi="ar-SA"/>
    </w:rPr>
  </w:style>
  <w:style w:type="paragraph" w:styleId="1331" w:customStyle="1">
    <w:name w:val="Основной текст 21"/>
    <w:basedOn w:val="671"/>
    <w:qFormat/>
    <w:pPr>
      <w:spacing w:after="120" w:line="480" w:lineRule="auto"/>
    </w:pPr>
    <w:rPr>
      <w:sz w:val="24"/>
      <w:szCs w:val="24"/>
    </w:rPr>
  </w:style>
  <w:style w:type="paragraph" w:styleId="1332" w:customStyle="1">
    <w:name w:val="FR1"/>
    <w:qFormat/>
    <w:pPr>
      <w:ind w:left="960" w:right="400"/>
      <w:jc w:val="center"/>
      <w:spacing w:line="300" w:lineRule="auto"/>
      <w:widowControl w:val="off"/>
    </w:pPr>
    <w:rPr>
      <w:rFonts w:ascii="Times New Roman" w:hAnsi="Times New Roman" w:eastAsia="Arial" w:cs="Times New Roman"/>
      <w:b/>
      <w:sz w:val="20"/>
      <w:szCs w:val="20"/>
      <w:lang w:bidi="ar-SA"/>
    </w:rPr>
  </w:style>
  <w:style w:type="paragraph" w:styleId="1333" w:customStyle="1">
    <w:name w:val="ConsPlusNormal"/>
    <w:qFormat/>
    <w:pPr>
      <w:ind w:firstLine="720"/>
      <w:widowControl w:val="off"/>
    </w:pPr>
    <w:rPr>
      <w:rFonts w:ascii="Arial" w:hAnsi="Arial" w:eastAsia="Arial"/>
      <w:sz w:val="20"/>
      <w:szCs w:val="20"/>
      <w:lang w:bidi="ar-SA"/>
    </w:rPr>
  </w:style>
  <w:style w:type="paragraph" w:styleId="1334" w:customStyle="1">
    <w:name w:val="Содержимое таблицы"/>
    <w:basedOn w:val="671"/>
    <w:qFormat/>
  </w:style>
  <w:style w:type="paragraph" w:styleId="1335" w:customStyle="1">
    <w:name w:val="Заголовок таблицы"/>
    <w:basedOn w:val="1334"/>
    <w:qFormat/>
    <w:pPr>
      <w:jc w:val="center"/>
    </w:pPr>
    <w:rPr>
      <w:b/>
      <w:bCs/>
    </w:rPr>
  </w:style>
  <w:style w:type="paragraph" w:styleId="1336">
    <w:name w:val="Balloon Text"/>
    <w:basedOn w:val="671"/>
    <w:uiPriority w:val="99"/>
    <w:qFormat/>
    <w:rPr>
      <w:rFonts w:ascii="Tahoma" w:hAnsi="Tahoma" w:cs="Tahoma"/>
      <w:sz w:val="16"/>
      <w:szCs w:val="16"/>
    </w:rPr>
  </w:style>
  <w:style w:type="paragraph" w:styleId="1337">
    <w:name w:val="List Paragraph"/>
    <w:basedOn w:val="671"/>
    <w:uiPriority w:val="34"/>
    <w:qFormat/>
    <w:pPr>
      <w:contextualSpacing/>
      <w:ind w:left="720"/>
    </w:pPr>
  </w:style>
  <w:style w:type="paragraph" w:styleId="1338" w:customStyle="1">
    <w:name w:val="ConsPlusNonformat"/>
    <w:qFormat/>
    <w:pPr>
      <w:widowControl w:val="off"/>
    </w:pPr>
    <w:rPr>
      <w:rFonts w:ascii="Courier New" w:hAnsi="Courier New" w:eastAsia="Times New Roman" w:cs="Courier New"/>
      <w:sz w:val="20"/>
      <w:szCs w:val="20"/>
      <w:lang w:bidi="ar-SA"/>
    </w:rPr>
  </w:style>
  <w:style w:type="paragraph" w:styleId="1339" w:customStyle="1">
    <w:name w:val="Верхний колонтитул1"/>
    <w:basedOn w:val="671"/>
    <w:uiPriority w:val="99"/>
    <w:unhideWhenUsed/>
    <w:qFormat/>
    <w:pPr>
      <w:tabs>
        <w:tab w:val="center" w:pos="4677" w:leader="none"/>
        <w:tab w:val="right" w:pos="9355" w:leader="none"/>
      </w:tabs>
    </w:pPr>
  </w:style>
  <w:style w:type="paragraph" w:styleId="1340" w:customStyle="1">
    <w:name w:val="Нижний колонтитул1"/>
    <w:basedOn w:val="671"/>
    <w:uiPriority w:val="99"/>
    <w:semiHidden/>
    <w:unhideWhenUsed/>
    <w:qFormat/>
    <w:pPr>
      <w:tabs>
        <w:tab w:val="center" w:pos="4677" w:leader="none"/>
        <w:tab w:val="right" w:pos="9355" w:leader="none"/>
      </w:tabs>
    </w:pPr>
  </w:style>
  <w:style w:type="paragraph" w:styleId="1341">
    <w:name w:val="annotation text"/>
    <w:basedOn w:val="671"/>
    <w:uiPriority w:val="99"/>
    <w:semiHidden/>
    <w:unhideWhenUsed/>
    <w:qFormat/>
    <w:pPr>
      <w:spacing w:after="200" w:line="276" w:lineRule="auto"/>
    </w:pPr>
    <w:rPr>
      <w:rFonts w:ascii="Calibri" w:hAnsi="Calibri" w:eastAsia="Calibri"/>
      <w:lang w:eastAsia="en-US"/>
    </w:rPr>
  </w:style>
  <w:style w:type="paragraph" w:styleId="1342">
    <w:name w:val="annotation subject"/>
    <w:basedOn w:val="1341"/>
    <w:next w:val="1341"/>
    <w:uiPriority w:val="99"/>
    <w:semiHidden/>
    <w:unhideWhenUsed/>
    <w:qFormat/>
    <w:rPr>
      <w:b/>
      <w:bCs/>
    </w:rPr>
  </w:style>
  <w:style w:type="paragraph" w:styleId="1343">
    <w:name w:val="No Spacing"/>
    <w:uiPriority w:val="1"/>
    <w:qFormat/>
    <w:rPr>
      <w:rFonts w:ascii="Calibri" w:hAnsi="Calibri" w:eastAsia="Calibri" w:cs="Calibri"/>
      <w:sz w:val="22"/>
      <w:szCs w:val="22"/>
      <w:lang w:eastAsia="en-US" w:bidi="ar-SA"/>
    </w:rPr>
  </w:style>
  <w:style w:type="paragraph" w:styleId="1344">
    <w:name w:val="Document Map"/>
    <w:basedOn w:val="671"/>
    <w:uiPriority w:val="99"/>
    <w:semiHidden/>
    <w:unhideWhenUsed/>
    <w:qFormat/>
    <w:rPr>
      <w:rFonts w:ascii="Tahoma" w:hAnsi="Tahoma" w:eastAsia="Calibri" w:cs="Tahoma"/>
      <w:sz w:val="16"/>
      <w:szCs w:val="16"/>
      <w:lang w:eastAsia="en-US"/>
    </w:rPr>
  </w:style>
  <w:style w:type="paragraph" w:styleId="1345" w:customStyle="1">
    <w:name w:val="ConsNonformat"/>
    <w:qFormat/>
    <w:pPr>
      <w:widowControl w:val="off"/>
    </w:pPr>
    <w:rPr>
      <w:rFonts w:ascii="Courier New" w:hAnsi="Courier New" w:eastAsia="Times New Roman" w:cs="Courier New"/>
      <w:sz w:val="20"/>
      <w:szCs w:val="20"/>
      <w:lang w:eastAsia="ru-RU" w:bidi="ar-SA"/>
    </w:rPr>
  </w:style>
  <w:style w:type="paragraph" w:styleId="1346">
    <w:name w:val="Normal (Web)"/>
    <w:basedOn w:val="671"/>
    <w:uiPriority w:val="99"/>
    <w:unhideWhenUsed/>
    <w:qFormat/>
    <w:pPr>
      <w:spacing w:beforeAutospacing="1" w:afterAutospacing="1"/>
    </w:pPr>
    <w:rPr>
      <w:sz w:val="24"/>
      <w:szCs w:val="24"/>
      <w:lang w:eastAsia="ru-RU"/>
    </w:rPr>
  </w:style>
  <w:style w:type="paragraph" w:styleId="1347" w:customStyle="1">
    <w:name w:val="Текст сноски1"/>
    <w:basedOn w:val="671"/>
    <w:uiPriority w:val="99"/>
    <w:semiHidden/>
    <w:unhideWhenUsed/>
    <w:qFormat/>
    <w:rPr>
      <w:rFonts w:ascii="Calibri" w:hAnsi="Calibri" w:eastAsia="Calibri" w:cs="Calibri"/>
      <w:lang w:eastAsia="en-US"/>
    </w:rPr>
  </w:style>
  <w:style w:type="paragraph" w:styleId="1348" w:customStyle="1">
    <w:name w:val="pcenter"/>
    <w:basedOn w:val="671"/>
    <w:qFormat/>
    <w:pPr>
      <w:spacing w:beforeAutospacing="1" w:afterAutospacing="1"/>
    </w:pPr>
    <w:rPr>
      <w:sz w:val="24"/>
      <w:szCs w:val="24"/>
      <w:lang w:eastAsia="ru-RU"/>
    </w:rPr>
  </w:style>
  <w:style w:type="paragraph" w:styleId="1349" w:customStyle="1">
    <w:name w:val="Верхний колонтитул2"/>
    <w:basedOn w:val="671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1350" w:customStyle="1">
    <w:name w:val="Нижний колонтитул2"/>
    <w:basedOn w:val="671"/>
    <w:link w:val="1282"/>
    <w:uiPriority w:val="99"/>
    <w:unhideWhenUsed/>
    <w:pPr>
      <w:tabs>
        <w:tab w:val="center" w:pos="4677" w:leader="none"/>
        <w:tab w:val="right" w:pos="9355" w:leader="none"/>
      </w:tabs>
    </w:pPr>
  </w:style>
  <w:style w:type="numbering" w:styleId="1351" w:customStyle="1">
    <w:name w:val="WW8Num1"/>
    <w:qFormat/>
  </w:style>
  <w:style w:type="numbering" w:styleId="1352" w:customStyle="1">
    <w:name w:val="WW8Num2"/>
    <w:qFormat/>
  </w:style>
  <w:style w:type="numbering" w:styleId="1353" w:customStyle="1">
    <w:name w:val="WW8Num3"/>
    <w:qFormat/>
  </w:style>
  <w:style w:type="numbering" w:styleId="1354" w:customStyle="1">
    <w:name w:val="WW8Num4"/>
    <w:qFormat/>
  </w:style>
  <w:style w:type="numbering" w:styleId="1355" w:customStyle="1">
    <w:name w:val="WW8Num5"/>
    <w:qFormat/>
  </w:style>
  <w:style w:type="numbering" w:styleId="1356" w:customStyle="1">
    <w:name w:val="WW8Num6"/>
    <w:qFormat/>
  </w:style>
  <w:style w:type="numbering" w:styleId="1357" w:customStyle="1">
    <w:name w:val="WW8Num7"/>
    <w:qFormat/>
  </w:style>
  <w:style w:type="numbering" w:styleId="1358" w:customStyle="1">
    <w:name w:val="WW8Num8"/>
    <w:qFormat/>
  </w:style>
  <w:style w:type="numbering" w:styleId="1359" w:customStyle="1">
    <w:name w:val="WW8Num9"/>
    <w:qFormat/>
  </w:style>
  <w:style w:type="numbering" w:styleId="1360" w:customStyle="1">
    <w:name w:val="WW8Num10"/>
    <w:qFormat/>
  </w:style>
  <w:style w:type="numbering" w:styleId="1361" w:customStyle="1">
    <w:name w:val="WW8Num11"/>
    <w:qFormat/>
  </w:style>
  <w:style w:type="numbering" w:styleId="1362" w:customStyle="1">
    <w:name w:val="WW8Num12"/>
    <w:qFormat/>
  </w:style>
  <w:style w:type="numbering" w:styleId="1363" w:customStyle="1">
    <w:name w:val="WW8Num13"/>
    <w:qFormat/>
  </w:style>
  <w:style w:type="numbering" w:styleId="1364" w:customStyle="1">
    <w:name w:val="WW8Num14"/>
    <w:qFormat/>
  </w:style>
  <w:style w:type="numbering" w:styleId="1365" w:customStyle="1">
    <w:name w:val="WW8Num15"/>
    <w:qFormat/>
  </w:style>
  <w:style w:type="table" w:styleId="1366">
    <w:name w:val="Table Grid"/>
    <w:basedOn w:val="673"/>
    <w:uiPriority w:val="39"/>
    <w:rPr>
      <w:sz w:val="20"/>
      <w:szCs w:val="20"/>
      <w:lang w:eastAsia="ru-RU" w:bidi="ar-SA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67" w:customStyle="1">
    <w:name w:val="Сетка таблицы1"/>
    <w:basedOn w:val="673"/>
    <w:uiPriority w:val="39"/>
    <w:rPr>
      <w:sz w:val="20"/>
      <w:szCs w:val="20"/>
      <w:lang w:eastAsia="ru-RU" w:bidi="ar-SA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368" w:customStyle="1">
    <w:name w:val="Header"/>
    <w:basedOn w:val="671"/>
    <w:link w:val="1369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1369" w:customStyle="1">
    <w:name w:val="Верхний колонтитул Знак2"/>
    <w:basedOn w:val="672"/>
    <w:link w:val="1368"/>
    <w:uiPriority w:val="99"/>
    <w:semiHidden/>
    <w:rPr>
      <w:rFonts w:ascii="Times New Roman" w:hAnsi="Times New Roman" w:eastAsia="Times New Roman" w:cs="Times New Roman"/>
      <w:sz w:val="20"/>
      <w:szCs w:val="20"/>
      <w:lang w:bidi="ar-SA"/>
    </w:rPr>
  </w:style>
  <w:style w:type="paragraph" w:styleId="1370" w:customStyle="1">
    <w:name w:val="Footer"/>
    <w:basedOn w:val="671"/>
    <w:link w:val="1371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1371" w:customStyle="1">
    <w:name w:val="Нижний колонтитул Знак4"/>
    <w:basedOn w:val="672"/>
    <w:link w:val="1370"/>
    <w:uiPriority w:val="99"/>
    <w:semiHidden/>
    <w:rPr>
      <w:rFonts w:ascii="Times New Roman" w:hAnsi="Times New Roman" w:eastAsia="Times New Roman" w:cs="Times New Roman"/>
      <w:sz w:val="20"/>
      <w:szCs w:val="20"/>
      <w:lang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КонсультантПлюс Версия 4018.00.62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Губернатора Костромской области от 28.12.2012 N 301(ред. от 03.02.2015)"Об определении видов разрешенной охоты и параметров осуществления охоты в охотничьих угодьях Костромской области"</dc:title>
  <dc:creator>OEM</dc:creator>
  <dc:language>en-US</dc:language>
  <cp:revision>9</cp:revision>
  <dcterms:created xsi:type="dcterms:W3CDTF">2021-09-27T21:29:00Z</dcterms:created>
  <dcterms:modified xsi:type="dcterms:W3CDTF">2023-09-28T09:53:13Z</dcterms:modified>
</cp:coreProperties>
</file>